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2"/>
        <w:tblW w:w="0" w:type="auto"/>
        <w:tblLook w:val="04A0"/>
      </w:tblPr>
      <w:tblGrid>
        <w:gridCol w:w="5887"/>
        <w:gridCol w:w="4285"/>
      </w:tblGrid>
      <w:tr w:rsidR="00B50F17" w:rsidRPr="000929B6" w:rsidTr="00242B90">
        <w:tc>
          <w:tcPr>
            <w:tcW w:w="5887" w:type="dxa"/>
            <w:shd w:val="clear" w:color="auto" w:fill="auto"/>
          </w:tcPr>
          <w:p w:rsidR="00B50F17" w:rsidRPr="000929B6" w:rsidRDefault="00B50F17" w:rsidP="00242B90">
            <w:pPr>
              <w:widowControl w:val="0"/>
              <w:adjustRightInd w:val="0"/>
              <w:jc w:val="center"/>
              <w:rPr>
                <w:color w:val="000000"/>
                <w:sz w:val="24"/>
              </w:rPr>
            </w:pPr>
          </w:p>
        </w:tc>
        <w:tc>
          <w:tcPr>
            <w:tcW w:w="4285" w:type="dxa"/>
            <w:shd w:val="clear" w:color="auto" w:fill="auto"/>
          </w:tcPr>
          <w:p w:rsidR="00B50F17" w:rsidRPr="000929B6" w:rsidRDefault="00B50F17" w:rsidP="00242B90">
            <w:pPr>
              <w:widowControl w:val="0"/>
              <w:adjustRightInd w:val="0"/>
              <w:spacing w:line="360" w:lineRule="auto"/>
              <w:rPr>
                <w:color w:val="000000"/>
                <w:sz w:val="24"/>
              </w:rPr>
            </w:pPr>
            <w:r w:rsidRPr="000929B6">
              <w:rPr>
                <w:color w:val="000000"/>
                <w:sz w:val="24"/>
              </w:rPr>
              <w:t>Утверждаю</w:t>
            </w:r>
          </w:p>
          <w:p w:rsidR="00B50F17" w:rsidRPr="000929B6" w:rsidRDefault="00B50F17" w:rsidP="00242B90">
            <w:pPr>
              <w:widowControl w:val="0"/>
              <w:adjustRightInd w:val="0"/>
              <w:spacing w:line="360" w:lineRule="auto"/>
              <w:rPr>
                <w:color w:val="000000"/>
                <w:sz w:val="24"/>
              </w:rPr>
            </w:pPr>
            <w:r w:rsidRPr="000929B6">
              <w:rPr>
                <w:color w:val="000000"/>
                <w:sz w:val="24"/>
              </w:rPr>
              <w:t>Директор МП «Теплоснабжение»</w:t>
            </w:r>
          </w:p>
          <w:p w:rsidR="00B50F17" w:rsidRPr="000929B6" w:rsidRDefault="00B50F17" w:rsidP="00242B90">
            <w:pPr>
              <w:widowControl w:val="0"/>
              <w:adjustRightInd w:val="0"/>
              <w:spacing w:line="360" w:lineRule="auto"/>
              <w:rPr>
                <w:color w:val="000000"/>
                <w:sz w:val="24"/>
              </w:rPr>
            </w:pPr>
            <w:r w:rsidRPr="000929B6">
              <w:rPr>
                <w:color w:val="000000"/>
                <w:sz w:val="24"/>
              </w:rPr>
              <w:t>___________________Ю.И.Юрков</w:t>
            </w:r>
          </w:p>
          <w:p w:rsidR="00B50F17" w:rsidRPr="000929B6" w:rsidRDefault="00B50F17" w:rsidP="00EB1500">
            <w:pPr>
              <w:widowControl w:val="0"/>
              <w:adjustRightInd w:val="0"/>
              <w:spacing w:line="360" w:lineRule="auto"/>
              <w:rPr>
                <w:color w:val="000000"/>
                <w:sz w:val="24"/>
              </w:rPr>
            </w:pPr>
            <w:r>
              <w:rPr>
                <w:color w:val="000000"/>
                <w:sz w:val="24"/>
              </w:rPr>
              <w:t>«</w:t>
            </w:r>
            <w:r w:rsidR="00CD2FB8">
              <w:rPr>
                <w:color w:val="000000"/>
                <w:sz w:val="24"/>
              </w:rPr>
              <w:t>2</w:t>
            </w:r>
            <w:r w:rsidR="00EB1500">
              <w:rPr>
                <w:color w:val="000000"/>
                <w:sz w:val="24"/>
              </w:rPr>
              <w:t>4</w:t>
            </w:r>
            <w:r>
              <w:rPr>
                <w:color w:val="000000"/>
                <w:sz w:val="24"/>
              </w:rPr>
              <w:t xml:space="preserve">» </w:t>
            </w:r>
            <w:r w:rsidR="00CD2FB8">
              <w:rPr>
                <w:color w:val="000000"/>
                <w:sz w:val="24"/>
              </w:rPr>
              <w:t>января2014</w:t>
            </w:r>
            <w:r w:rsidRPr="000929B6">
              <w:rPr>
                <w:color w:val="000000"/>
                <w:sz w:val="24"/>
              </w:rPr>
              <w:t>г.</w:t>
            </w:r>
          </w:p>
        </w:tc>
      </w:tr>
    </w:tbl>
    <w:p w:rsidR="00B50F17" w:rsidRDefault="00B50F17" w:rsidP="00B50F17">
      <w:pPr>
        <w:widowControl w:val="0"/>
        <w:adjustRightInd w:val="0"/>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left="2760" w:firstLine="1560"/>
        <w:rPr>
          <w:b/>
          <w:color w:val="000000"/>
          <w:sz w:val="24"/>
        </w:rPr>
      </w:pPr>
      <w:r>
        <w:rPr>
          <w:b/>
          <w:color w:val="000000"/>
          <w:sz w:val="24"/>
        </w:rPr>
        <w:t xml:space="preserve">ПРОТОКОЛ № </w:t>
      </w:r>
      <w:r w:rsidR="008201DF">
        <w:rPr>
          <w:b/>
          <w:color w:val="000000"/>
          <w:sz w:val="24"/>
        </w:rPr>
        <w:t>1</w:t>
      </w:r>
      <w:r w:rsidR="00CD2FB8">
        <w:rPr>
          <w:b/>
          <w:color w:val="000000"/>
          <w:sz w:val="24"/>
        </w:rPr>
        <w:t>4</w:t>
      </w:r>
    </w:p>
    <w:p w:rsidR="00B50F17" w:rsidRPr="00A43CDC" w:rsidRDefault="00B50F17" w:rsidP="00B50F17">
      <w:pPr>
        <w:widowControl w:val="0"/>
        <w:adjustRightInd w:val="0"/>
        <w:ind w:left="2760" w:firstLine="1560"/>
        <w:rPr>
          <w:b/>
          <w:color w:val="000000"/>
          <w:sz w:val="24"/>
        </w:rPr>
      </w:pPr>
    </w:p>
    <w:p w:rsidR="00527BC3" w:rsidRPr="00284A59" w:rsidRDefault="00527BC3" w:rsidP="00527BC3">
      <w:pPr>
        <w:jc w:val="center"/>
        <w:rPr>
          <w:sz w:val="24"/>
          <w:szCs w:val="24"/>
        </w:rPr>
      </w:pPr>
      <w:r w:rsidRPr="00284A59">
        <w:rPr>
          <w:color w:val="000000"/>
          <w:sz w:val="24"/>
          <w:szCs w:val="24"/>
        </w:rPr>
        <w:t>рассмотрения заявок запроса котировок</w:t>
      </w:r>
    </w:p>
    <w:p w:rsidR="00527BC3" w:rsidRPr="00284A59" w:rsidRDefault="00527BC3" w:rsidP="00527BC3">
      <w:pPr>
        <w:jc w:val="center"/>
        <w:rPr>
          <w:sz w:val="24"/>
          <w:szCs w:val="24"/>
        </w:rPr>
      </w:pPr>
      <w:r w:rsidRPr="00284A59">
        <w:rPr>
          <w:sz w:val="24"/>
          <w:szCs w:val="24"/>
        </w:rPr>
        <w:t>«Проведение работ по установке общедомовых узлов учета тепловой энергии и теплоносителя (горячей воды) в многоквартирных жилых домах города Обнинск</w:t>
      </w:r>
      <w:r w:rsidR="00E509A5">
        <w:rPr>
          <w:sz w:val="24"/>
          <w:szCs w:val="24"/>
        </w:rPr>
        <w:t>а</w:t>
      </w:r>
      <w:r w:rsidR="00CD2FB8">
        <w:rPr>
          <w:sz w:val="24"/>
          <w:szCs w:val="24"/>
        </w:rPr>
        <w:t xml:space="preserve"> (этап 3)</w:t>
      </w:r>
      <w:r w:rsidRPr="00284A59">
        <w:rPr>
          <w:sz w:val="24"/>
          <w:szCs w:val="24"/>
        </w:rPr>
        <w:t xml:space="preserve">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w:t>
      </w:r>
      <w:r>
        <w:rPr>
          <w:sz w:val="24"/>
          <w:szCs w:val="24"/>
        </w:rPr>
        <w:t>ные акты Российской Федерации"»</w:t>
      </w:r>
    </w:p>
    <w:p w:rsidR="00B50F17" w:rsidRPr="00CA599B" w:rsidRDefault="00B50F17" w:rsidP="00B50F17">
      <w:pPr>
        <w:jc w:val="center"/>
        <w:rPr>
          <w:spacing w:val="2"/>
          <w:sz w:val="24"/>
          <w:szCs w:val="24"/>
        </w:rPr>
      </w:pPr>
    </w:p>
    <w:p w:rsidR="00B50F17" w:rsidRDefault="00B50F17" w:rsidP="00B50F17">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B50F17" w:rsidRDefault="00B50F17" w:rsidP="00B50F17">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B50F17" w:rsidRDefault="00B50F17" w:rsidP="00B50F17">
      <w:pPr>
        <w:jc w:val="center"/>
        <w:rPr>
          <w:b/>
          <w:color w:val="000000"/>
          <w:sz w:val="24"/>
          <w:szCs w:val="24"/>
        </w:rPr>
      </w:pPr>
    </w:p>
    <w:p w:rsidR="00B50F17" w:rsidRDefault="00B50F17" w:rsidP="00B50F17">
      <w:pPr>
        <w:jc w:val="both"/>
        <w:rPr>
          <w:b/>
          <w:bCs/>
          <w:color w:val="000000"/>
          <w:sz w:val="24"/>
          <w:szCs w:val="24"/>
        </w:rPr>
      </w:pPr>
    </w:p>
    <w:tbl>
      <w:tblPr>
        <w:tblpPr w:leftFromText="180" w:rightFromText="180" w:vertAnchor="text" w:horzAnchor="margin" w:tblpXSpec="center" w:tblpY="-15"/>
        <w:tblW w:w="0" w:type="auto"/>
        <w:tblLook w:val="04A0"/>
      </w:tblPr>
      <w:tblGrid>
        <w:gridCol w:w="5240"/>
        <w:gridCol w:w="4932"/>
      </w:tblGrid>
      <w:tr w:rsidR="00B50F17" w:rsidRPr="000929B6" w:rsidTr="00242B90">
        <w:tc>
          <w:tcPr>
            <w:tcW w:w="5240" w:type="dxa"/>
            <w:shd w:val="clear" w:color="auto" w:fill="auto"/>
          </w:tcPr>
          <w:p w:rsidR="00B50F17" w:rsidRPr="000929B6" w:rsidRDefault="00B50F17" w:rsidP="00242B90">
            <w:pPr>
              <w:widowControl w:val="0"/>
              <w:adjustRightInd w:val="0"/>
              <w:rPr>
                <w:sz w:val="24"/>
                <w:szCs w:val="24"/>
              </w:rPr>
            </w:pPr>
            <w:r w:rsidRPr="000929B6">
              <w:rPr>
                <w:color w:val="000000"/>
                <w:sz w:val="24"/>
                <w:szCs w:val="24"/>
              </w:rPr>
              <w:t>«</w:t>
            </w:r>
            <w:r w:rsidR="00CD2FB8">
              <w:rPr>
                <w:color w:val="000000"/>
                <w:sz w:val="24"/>
                <w:szCs w:val="24"/>
              </w:rPr>
              <w:t>2</w:t>
            </w:r>
            <w:r w:rsidR="00E509A5">
              <w:rPr>
                <w:color w:val="000000"/>
                <w:sz w:val="24"/>
                <w:szCs w:val="24"/>
              </w:rPr>
              <w:t>4</w:t>
            </w:r>
            <w:r w:rsidRPr="000929B6">
              <w:rPr>
                <w:color w:val="000000"/>
                <w:sz w:val="24"/>
                <w:szCs w:val="24"/>
              </w:rPr>
              <w:t xml:space="preserve">» </w:t>
            </w:r>
            <w:r w:rsidR="00CD2FB8">
              <w:rPr>
                <w:color w:val="000000"/>
                <w:sz w:val="24"/>
                <w:szCs w:val="24"/>
              </w:rPr>
              <w:t>января 2014</w:t>
            </w:r>
            <w:r w:rsidRPr="000929B6">
              <w:rPr>
                <w:color w:val="000000"/>
                <w:sz w:val="24"/>
                <w:szCs w:val="24"/>
              </w:rPr>
              <w:t xml:space="preserve"> г.</w:t>
            </w:r>
          </w:p>
          <w:p w:rsidR="00B50F17" w:rsidRPr="000929B6" w:rsidRDefault="00B50F17" w:rsidP="004C3D0B">
            <w:pPr>
              <w:widowControl w:val="0"/>
              <w:adjustRightInd w:val="0"/>
              <w:rPr>
                <w:color w:val="000000"/>
                <w:sz w:val="24"/>
              </w:rPr>
            </w:pPr>
            <w:r w:rsidRPr="000929B6">
              <w:rPr>
                <w:sz w:val="24"/>
                <w:szCs w:val="24"/>
              </w:rPr>
              <w:t xml:space="preserve">Время </w:t>
            </w:r>
            <w:r w:rsidR="00956529">
              <w:rPr>
                <w:color w:val="000000"/>
                <w:sz w:val="24"/>
                <w:szCs w:val="24"/>
              </w:rPr>
              <w:t>14-</w:t>
            </w:r>
            <w:r w:rsidR="00CD2FB8">
              <w:rPr>
                <w:color w:val="000000"/>
                <w:sz w:val="24"/>
                <w:szCs w:val="24"/>
              </w:rPr>
              <w:t>0</w:t>
            </w:r>
            <w:r w:rsidR="004C3D0B">
              <w:rPr>
                <w:color w:val="000000"/>
                <w:sz w:val="24"/>
                <w:szCs w:val="24"/>
              </w:rPr>
              <w:t>0</w:t>
            </w:r>
            <w:r w:rsidRPr="000929B6">
              <w:rPr>
                <w:color w:val="000000"/>
                <w:sz w:val="24"/>
                <w:szCs w:val="24"/>
              </w:rPr>
              <w:t xml:space="preserve"> часов</w:t>
            </w:r>
          </w:p>
        </w:tc>
        <w:tc>
          <w:tcPr>
            <w:tcW w:w="4932" w:type="dxa"/>
            <w:shd w:val="clear" w:color="auto" w:fill="auto"/>
          </w:tcPr>
          <w:p w:rsidR="00B50F17" w:rsidRPr="000929B6" w:rsidRDefault="00B50F17" w:rsidP="00242B90">
            <w:pPr>
              <w:widowControl w:val="0"/>
              <w:adjustRightInd w:val="0"/>
              <w:jc w:val="right"/>
              <w:rPr>
                <w:color w:val="000000"/>
                <w:sz w:val="24"/>
              </w:rPr>
            </w:pPr>
            <w:r w:rsidRPr="000929B6">
              <w:rPr>
                <w:sz w:val="24"/>
                <w:szCs w:val="24"/>
              </w:rPr>
              <w:t>Калужская область</w:t>
            </w:r>
            <w:r>
              <w:rPr>
                <w:sz w:val="24"/>
                <w:szCs w:val="24"/>
              </w:rPr>
              <w:t>,</w:t>
            </w:r>
            <w:r w:rsidRPr="000929B6">
              <w:rPr>
                <w:sz w:val="24"/>
                <w:szCs w:val="24"/>
              </w:rPr>
              <w:t>г.Обнинск Коммунальный проезд, 21</w:t>
            </w:r>
          </w:p>
        </w:tc>
      </w:tr>
    </w:tbl>
    <w:p w:rsidR="00B50F17" w:rsidRDefault="00B50F17" w:rsidP="00B50F17">
      <w:pPr>
        <w:jc w:val="both"/>
        <w:rPr>
          <w:b/>
          <w:bCs/>
          <w:color w:val="000000"/>
          <w:sz w:val="24"/>
          <w:szCs w:val="24"/>
        </w:rPr>
      </w:pP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 xml:space="preserve">Организатор запроса </w:t>
      </w:r>
      <w:r w:rsidR="00527BC3">
        <w:rPr>
          <w:rFonts w:ascii="Times New Roman" w:hAnsi="Times New Roman"/>
          <w:sz w:val="24"/>
          <w:szCs w:val="24"/>
        </w:rPr>
        <w:t>котировок</w:t>
      </w:r>
      <w:r w:rsidRPr="00E716F7">
        <w:rPr>
          <w:rFonts w:ascii="Times New Roman" w:hAnsi="Times New Roman"/>
          <w:sz w:val="24"/>
          <w:szCs w:val="24"/>
        </w:rPr>
        <w:t>: Муниципальное предприятие «Теплоснабжение»</w:t>
      </w: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 xml:space="preserve">Адрес: </w:t>
      </w:r>
      <w:smartTag w:uri="urn:schemas-microsoft-com:office:smarttags" w:element="metricconverter">
        <w:smartTagPr>
          <w:attr w:name="ProductID" w:val="249038 г"/>
        </w:smartTagPr>
        <w:r w:rsidRPr="00E716F7">
          <w:rPr>
            <w:rFonts w:ascii="Times New Roman" w:hAnsi="Times New Roman"/>
            <w:sz w:val="24"/>
            <w:szCs w:val="24"/>
          </w:rPr>
          <w:t>249038 г</w:t>
        </w:r>
      </w:smartTag>
      <w:r w:rsidRPr="00E716F7">
        <w:rPr>
          <w:rFonts w:ascii="Times New Roman" w:hAnsi="Times New Roman"/>
          <w:sz w:val="24"/>
          <w:szCs w:val="24"/>
        </w:rPr>
        <w:t xml:space="preserve">.Обнинск, Калужской области, Коммунальный проезд, 21. </w:t>
      </w:r>
    </w:p>
    <w:p w:rsidR="00B50F17" w:rsidRDefault="00B50F17" w:rsidP="00B50F17">
      <w:pPr>
        <w:pStyle w:val="ac"/>
        <w:spacing w:line="276" w:lineRule="auto"/>
        <w:rPr>
          <w:color w:val="000000"/>
        </w:rPr>
      </w:pPr>
      <w:r w:rsidRPr="00E716F7">
        <w:tab/>
        <w:t>В состав Комиссии по закупкам товаров, работ, услуг для собственных</w:t>
      </w:r>
      <w:r w:rsidRPr="00D44B71">
        <w:t xml:space="preserve"> нужд МП «Теплоснабжение» входит 7 человек. </w:t>
      </w:r>
      <w:r w:rsidRPr="00623371">
        <w:t xml:space="preserve">Заседание проводится в присутствии </w:t>
      </w:r>
      <w:r w:rsidR="003F59FA" w:rsidRPr="00623371">
        <w:t>6</w:t>
      </w:r>
      <w:r w:rsidRPr="00623371">
        <w:t xml:space="preserve"> членов комиссии. </w:t>
      </w:r>
      <w:r w:rsidRPr="00623371">
        <w:rPr>
          <w:color w:val="000000"/>
        </w:rPr>
        <w:t>Присутствовали члены  комиссии:</w:t>
      </w:r>
    </w:p>
    <w:p w:rsidR="00B50F17" w:rsidRPr="007E0963" w:rsidRDefault="00B50F17" w:rsidP="00B50F17">
      <w:pPr>
        <w:ind w:left="708" w:firstLine="285"/>
        <w:jc w:val="both"/>
        <w:rPr>
          <w:sz w:val="24"/>
          <w:szCs w:val="24"/>
        </w:rPr>
      </w:pPr>
      <w:r w:rsidRPr="007E0963">
        <w:rPr>
          <w:sz w:val="24"/>
          <w:szCs w:val="24"/>
        </w:rPr>
        <w:t>Михадюк С.Г.     - заместитель директора, председатель комиссии,</w:t>
      </w:r>
    </w:p>
    <w:p w:rsidR="00B50F17" w:rsidRPr="007E0963" w:rsidRDefault="00B50F17" w:rsidP="00B50F17">
      <w:pPr>
        <w:ind w:left="708" w:firstLine="285"/>
        <w:jc w:val="both"/>
        <w:rPr>
          <w:sz w:val="24"/>
          <w:szCs w:val="24"/>
        </w:rPr>
      </w:pPr>
      <w:r w:rsidRPr="007E0963">
        <w:rPr>
          <w:sz w:val="24"/>
          <w:szCs w:val="24"/>
        </w:rPr>
        <w:t>Шатый Ю.А.       - начальник ПТО, зам. председателя комиссии,</w:t>
      </w:r>
    </w:p>
    <w:p w:rsidR="00B50F17" w:rsidRDefault="00B50F17" w:rsidP="00B50F17">
      <w:pPr>
        <w:ind w:left="708" w:firstLine="285"/>
        <w:jc w:val="both"/>
        <w:rPr>
          <w:sz w:val="24"/>
          <w:szCs w:val="24"/>
        </w:rPr>
      </w:pPr>
      <w:r w:rsidRPr="007E0963">
        <w:rPr>
          <w:sz w:val="24"/>
          <w:szCs w:val="24"/>
        </w:rPr>
        <w:t>Бичурин К.В.      - инженер группы МТС,секретарь комиссии</w:t>
      </w:r>
      <w:r>
        <w:rPr>
          <w:sz w:val="24"/>
          <w:szCs w:val="24"/>
        </w:rPr>
        <w:t>,</w:t>
      </w:r>
    </w:p>
    <w:p w:rsidR="00B50F17" w:rsidRDefault="00B50F17" w:rsidP="00313D64">
      <w:pPr>
        <w:jc w:val="both"/>
        <w:rPr>
          <w:sz w:val="24"/>
          <w:szCs w:val="24"/>
        </w:rPr>
      </w:pPr>
      <w:r w:rsidRPr="007E0963">
        <w:rPr>
          <w:sz w:val="24"/>
          <w:szCs w:val="24"/>
        </w:rPr>
        <w:t xml:space="preserve">Баргаева Ю.Ф.    - юрисконсульт, </w:t>
      </w:r>
    </w:p>
    <w:p w:rsidR="00C178C5" w:rsidRDefault="00C178C5" w:rsidP="00313D64">
      <w:pPr>
        <w:jc w:val="both"/>
        <w:rPr>
          <w:sz w:val="24"/>
          <w:szCs w:val="24"/>
        </w:rPr>
      </w:pPr>
      <w:r>
        <w:rPr>
          <w:sz w:val="24"/>
          <w:szCs w:val="24"/>
        </w:rPr>
        <w:tab/>
      </w:r>
      <w:r>
        <w:rPr>
          <w:color w:val="000000"/>
          <w:sz w:val="24"/>
          <w:szCs w:val="24"/>
        </w:rPr>
        <w:t xml:space="preserve">ЛиткевичН.В.    - </w:t>
      </w:r>
      <w:r w:rsidRPr="0089315C">
        <w:rPr>
          <w:sz w:val="24"/>
          <w:szCs w:val="24"/>
        </w:rPr>
        <w:t>инженер по промышленной безопасности,</w:t>
      </w:r>
    </w:p>
    <w:p w:rsidR="00B50F17" w:rsidRPr="007E0963" w:rsidRDefault="00B50F17" w:rsidP="00B50F17">
      <w:pPr>
        <w:ind w:left="708" w:firstLine="285"/>
        <w:jc w:val="both"/>
        <w:rPr>
          <w:sz w:val="24"/>
          <w:szCs w:val="24"/>
        </w:rPr>
      </w:pPr>
      <w:r w:rsidRPr="007E0963">
        <w:rPr>
          <w:sz w:val="24"/>
          <w:szCs w:val="24"/>
        </w:rPr>
        <w:t>Гришкин В</w:t>
      </w:r>
      <w:r>
        <w:rPr>
          <w:sz w:val="24"/>
          <w:szCs w:val="24"/>
        </w:rPr>
        <w:t>.А.     - зам.главного инженера.</w:t>
      </w:r>
    </w:p>
    <w:p w:rsidR="00B50F17" w:rsidRDefault="00B50F17" w:rsidP="00B50F17">
      <w:pPr>
        <w:jc w:val="both"/>
        <w:rPr>
          <w:sz w:val="24"/>
          <w:szCs w:val="24"/>
        </w:rPr>
      </w:pPr>
    </w:p>
    <w:p w:rsidR="00B50F17" w:rsidRPr="00CB40B8" w:rsidRDefault="00B50F17" w:rsidP="00B50F17">
      <w:pPr>
        <w:jc w:val="both"/>
        <w:rPr>
          <w:sz w:val="24"/>
          <w:szCs w:val="24"/>
        </w:rPr>
      </w:pPr>
      <w:r w:rsidRPr="00D44B71">
        <w:rPr>
          <w:sz w:val="24"/>
          <w:szCs w:val="24"/>
        </w:rPr>
        <w:t xml:space="preserve">Кворум имеется. Комиссия правомочна для принятия решений. </w:t>
      </w:r>
    </w:p>
    <w:p w:rsidR="00B50F17" w:rsidRPr="00EF7B93" w:rsidRDefault="00B50F17" w:rsidP="00B50F17">
      <w:pPr>
        <w:jc w:val="both"/>
        <w:rPr>
          <w:color w:val="000000"/>
          <w:sz w:val="24"/>
          <w:szCs w:val="24"/>
        </w:rPr>
      </w:pPr>
    </w:p>
    <w:p w:rsidR="00B50F17" w:rsidRDefault="00B50F17" w:rsidP="00B50F17">
      <w:pPr>
        <w:ind w:firstLine="720"/>
        <w:jc w:val="both"/>
        <w:rPr>
          <w:sz w:val="24"/>
          <w:szCs w:val="24"/>
        </w:rPr>
      </w:pPr>
      <w:r w:rsidRPr="007E0963">
        <w:rPr>
          <w:color w:val="000000"/>
          <w:sz w:val="24"/>
          <w:szCs w:val="24"/>
        </w:rPr>
        <w:t>До окончания срока, указанного в</w:t>
      </w:r>
      <w:r w:rsidRPr="007E0963">
        <w:rPr>
          <w:sz w:val="24"/>
          <w:szCs w:val="24"/>
        </w:rPr>
        <w:t xml:space="preserve"> Извещении о проведении запроса </w:t>
      </w:r>
      <w:r w:rsidR="00527BC3">
        <w:rPr>
          <w:sz w:val="24"/>
          <w:szCs w:val="24"/>
        </w:rPr>
        <w:t>котировок</w:t>
      </w:r>
      <w:r w:rsidRPr="007E0963">
        <w:rPr>
          <w:sz w:val="24"/>
          <w:szCs w:val="24"/>
        </w:rPr>
        <w:t xml:space="preserve"> 11:00 по </w:t>
      </w:r>
      <w:r w:rsidRPr="007E0963">
        <w:rPr>
          <w:iCs/>
          <w:sz w:val="24"/>
          <w:szCs w:val="24"/>
        </w:rPr>
        <w:t xml:space="preserve">Московскому времени </w:t>
      </w:r>
      <w:r w:rsidR="00CD2FB8">
        <w:rPr>
          <w:iCs/>
          <w:sz w:val="24"/>
          <w:szCs w:val="24"/>
        </w:rPr>
        <w:t>2</w:t>
      </w:r>
      <w:r w:rsidR="00E509A5">
        <w:rPr>
          <w:iCs/>
          <w:sz w:val="24"/>
          <w:szCs w:val="24"/>
        </w:rPr>
        <w:t>4</w:t>
      </w:r>
      <w:r w:rsidR="00CD2FB8">
        <w:rPr>
          <w:iCs/>
          <w:sz w:val="24"/>
          <w:szCs w:val="24"/>
        </w:rPr>
        <w:t>января</w:t>
      </w:r>
      <w:r w:rsidRPr="007E0963">
        <w:rPr>
          <w:iCs/>
          <w:sz w:val="24"/>
          <w:szCs w:val="24"/>
        </w:rPr>
        <w:t xml:space="preserve"> 201</w:t>
      </w:r>
      <w:r w:rsidR="00CD2FB8">
        <w:rPr>
          <w:iCs/>
          <w:sz w:val="24"/>
          <w:szCs w:val="24"/>
        </w:rPr>
        <w:t>4</w:t>
      </w:r>
      <w:r w:rsidRPr="007E0963">
        <w:rPr>
          <w:iCs/>
          <w:sz w:val="24"/>
          <w:szCs w:val="24"/>
        </w:rPr>
        <w:t xml:space="preserve"> г. </w:t>
      </w:r>
      <w:r w:rsidRPr="00560F57">
        <w:rPr>
          <w:color w:val="000000"/>
          <w:sz w:val="24"/>
          <w:szCs w:val="24"/>
        </w:rPr>
        <w:t>поступил</w:t>
      </w:r>
      <w:r w:rsidR="00820AD3" w:rsidRPr="00560F57">
        <w:rPr>
          <w:color w:val="000000"/>
          <w:sz w:val="24"/>
          <w:szCs w:val="24"/>
        </w:rPr>
        <w:t>о</w:t>
      </w:r>
      <w:r w:rsidR="00313D64" w:rsidRPr="00560F57">
        <w:rPr>
          <w:color w:val="000000"/>
          <w:sz w:val="24"/>
          <w:szCs w:val="24"/>
        </w:rPr>
        <w:t>2</w:t>
      </w:r>
      <w:r w:rsidRPr="00560F57">
        <w:rPr>
          <w:color w:val="000000"/>
          <w:sz w:val="24"/>
          <w:szCs w:val="24"/>
        </w:rPr>
        <w:t xml:space="preserve"> (</w:t>
      </w:r>
      <w:r w:rsidR="00313D64" w:rsidRPr="00560F57">
        <w:rPr>
          <w:color w:val="000000"/>
          <w:sz w:val="24"/>
          <w:szCs w:val="24"/>
        </w:rPr>
        <w:t>Две</w:t>
      </w:r>
      <w:r w:rsidRPr="00560F57">
        <w:rPr>
          <w:color w:val="000000"/>
          <w:sz w:val="24"/>
          <w:szCs w:val="24"/>
        </w:rPr>
        <w:t>) Заявк</w:t>
      </w:r>
      <w:r w:rsidR="00527BC3" w:rsidRPr="00560F57">
        <w:rPr>
          <w:color w:val="000000"/>
          <w:sz w:val="24"/>
          <w:szCs w:val="24"/>
        </w:rPr>
        <w:t>и</w:t>
      </w:r>
      <w:r w:rsidRPr="007E0963">
        <w:rPr>
          <w:color w:val="000000"/>
          <w:sz w:val="24"/>
          <w:szCs w:val="24"/>
        </w:rPr>
        <w:t xml:space="preserve"> на участие в запросе </w:t>
      </w:r>
      <w:r w:rsidR="00527BC3">
        <w:rPr>
          <w:color w:val="000000"/>
          <w:sz w:val="24"/>
          <w:szCs w:val="24"/>
        </w:rPr>
        <w:t>котировок</w:t>
      </w:r>
      <w:r w:rsidRPr="007E0963">
        <w:rPr>
          <w:color w:val="000000"/>
          <w:sz w:val="24"/>
          <w:szCs w:val="24"/>
        </w:rPr>
        <w:t xml:space="preserve"> на </w:t>
      </w:r>
      <w:r w:rsidRPr="00313D64">
        <w:rPr>
          <w:color w:val="000000"/>
          <w:sz w:val="24"/>
          <w:szCs w:val="24"/>
        </w:rPr>
        <w:t>бумажном носителе</w:t>
      </w:r>
      <w:r w:rsidRPr="007E0963">
        <w:rPr>
          <w:color w:val="000000"/>
          <w:sz w:val="24"/>
          <w:szCs w:val="24"/>
        </w:rPr>
        <w:t xml:space="preserve">, </w:t>
      </w:r>
      <w:r>
        <w:rPr>
          <w:sz w:val="24"/>
          <w:szCs w:val="24"/>
        </w:rPr>
        <w:t>как зарегистрировано</w:t>
      </w:r>
      <w:r w:rsidRPr="007E0963">
        <w:rPr>
          <w:sz w:val="24"/>
          <w:szCs w:val="24"/>
        </w:rPr>
        <w:t xml:space="preserve"> в «Журнале регистрации Заявок на участие в запросе </w:t>
      </w:r>
      <w:r w:rsidR="00A470E0">
        <w:rPr>
          <w:sz w:val="24"/>
          <w:szCs w:val="24"/>
        </w:rPr>
        <w:t>котировок</w:t>
      </w:r>
      <w:r w:rsidRPr="007E0963">
        <w:rPr>
          <w:sz w:val="24"/>
          <w:szCs w:val="24"/>
        </w:rPr>
        <w:t>».</w:t>
      </w:r>
    </w:p>
    <w:p w:rsidR="00B50F17" w:rsidRPr="004979E1" w:rsidRDefault="00B50F17" w:rsidP="00B50F17">
      <w:pPr>
        <w:pStyle w:val="1"/>
        <w:tabs>
          <w:tab w:val="left" w:pos="708"/>
        </w:tabs>
        <w:spacing w:before="0" w:after="0"/>
        <w:ind w:left="0"/>
        <w:jc w:val="both"/>
        <w:rPr>
          <w:color w:val="000000"/>
          <w:sz w:val="22"/>
          <w:highlight w:val="yellow"/>
        </w:rPr>
      </w:pPr>
      <w:r w:rsidRPr="00B623A0">
        <w:rPr>
          <w:sz w:val="24"/>
          <w:szCs w:val="24"/>
        </w:rPr>
        <w:tab/>
      </w:r>
    </w:p>
    <w:p w:rsidR="00527BC3" w:rsidRDefault="00527BC3" w:rsidP="00527BC3">
      <w:pPr>
        <w:rPr>
          <w:b/>
          <w:sz w:val="24"/>
          <w:szCs w:val="24"/>
        </w:rPr>
      </w:pPr>
      <w:r w:rsidRPr="00BD5219">
        <w:rPr>
          <w:b/>
          <w:sz w:val="24"/>
          <w:szCs w:val="24"/>
        </w:rPr>
        <w:t>Принято решение:</w:t>
      </w:r>
    </w:p>
    <w:p w:rsidR="00527BC3" w:rsidRDefault="00527BC3" w:rsidP="00527BC3">
      <w:pPr>
        <w:ind w:firstLine="708"/>
        <w:jc w:val="both"/>
        <w:rPr>
          <w:sz w:val="24"/>
          <w:szCs w:val="24"/>
        </w:rPr>
      </w:pPr>
      <w:r w:rsidRPr="00313D64">
        <w:rPr>
          <w:sz w:val="24"/>
          <w:szCs w:val="24"/>
        </w:rPr>
        <w:t>Согласно п.10 абзац 2 документациизапроса котировок «Проведение работ по установке общедомовых узлов учета тепловой энергии и теплоносителя (горячей воды) в многоквартирных жилых домах города Обнинск</w:t>
      </w:r>
      <w:r w:rsidR="00BA6846">
        <w:rPr>
          <w:sz w:val="24"/>
          <w:szCs w:val="24"/>
        </w:rPr>
        <w:t>а</w:t>
      </w:r>
      <w:r w:rsidR="00CD2FB8">
        <w:rPr>
          <w:sz w:val="24"/>
          <w:szCs w:val="24"/>
        </w:rPr>
        <w:t xml:space="preserve"> (этап 3)</w:t>
      </w:r>
      <w:r w:rsidRPr="00313D64">
        <w:rPr>
          <w:sz w:val="24"/>
          <w:szCs w:val="24"/>
        </w:rPr>
        <w:t xml:space="preserve"> согласно требованиям Федерального закона от 23.11.2009  № 261-ФЗ "Об энергосбережении и о повышении энергетической эффективности и о внесении изменений в </w:t>
      </w:r>
      <w:r w:rsidRPr="00313D64">
        <w:rPr>
          <w:sz w:val="24"/>
          <w:szCs w:val="24"/>
        </w:rPr>
        <w:lastRenderedPageBreak/>
        <w:t>отдельные законодательные акты Российской Федерации"» решено рассмотреть и оценить представленные заявки в соответствии с п.11 документации запроса котировок.</w:t>
      </w:r>
    </w:p>
    <w:p w:rsidR="00527BC3" w:rsidRPr="004469B3" w:rsidRDefault="00527BC3" w:rsidP="00527BC3">
      <w:pPr>
        <w:jc w:val="both"/>
        <w:rPr>
          <w:b/>
          <w:sz w:val="24"/>
          <w:szCs w:val="24"/>
        </w:rPr>
      </w:pPr>
    </w:p>
    <w:p w:rsidR="00527BC3" w:rsidRDefault="00527BC3" w:rsidP="00527BC3">
      <w:pPr>
        <w:rPr>
          <w:b/>
          <w:bCs/>
          <w:color w:val="000000"/>
          <w:sz w:val="24"/>
          <w:szCs w:val="24"/>
        </w:rPr>
      </w:pPr>
      <w:r w:rsidRPr="00740FB3">
        <w:rPr>
          <w:b/>
          <w:bCs/>
          <w:color w:val="000000"/>
          <w:sz w:val="24"/>
          <w:szCs w:val="24"/>
        </w:rPr>
        <w:t>РЕЗУЛЬТАТЫ ГОЛОСОВАНИЯ:</w:t>
      </w:r>
    </w:p>
    <w:p w:rsidR="00527BC3" w:rsidRPr="00740FB3" w:rsidRDefault="00527BC3" w:rsidP="00527BC3">
      <w:pPr>
        <w:rPr>
          <w:color w:val="000000"/>
          <w:sz w:val="24"/>
          <w:szCs w:val="24"/>
        </w:rPr>
      </w:pPr>
    </w:p>
    <w:p w:rsidR="00527BC3" w:rsidRPr="00474293" w:rsidRDefault="00527BC3" w:rsidP="00527BC3">
      <w:pPr>
        <w:spacing w:after="167" w:line="312" w:lineRule="atLeast"/>
        <w:rPr>
          <w:color w:val="000000"/>
          <w:sz w:val="24"/>
          <w:szCs w:val="24"/>
        </w:rPr>
      </w:pPr>
      <w:r w:rsidRPr="00CB40B8">
        <w:rPr>
          <w:color w:val="000000"/>
          <w:sz w:val="24"/>
          <w:szCs w:val="24"/>
        </w:rPr>
        <w:t xml:space="preserve">     </w:t>
      </w:r>
      <w:r w:rsidRPr="00623371">
        <w:rPr>
          <w:color w:val="000000"/>
          <w:sz w:val="24"/>
          <w:szCs w:val="24"/>
        </w:rPr>
        <w:t xml:space="preserve">«За» </w:t>
      </w:r>
      <w:r w:rsidR="003F59FA" w:rsidRPr="00623371">
        <w:rPr>
          <w:color w:val="000000"/>
          <w:sz w:val="24"/>
          <w:szCs w:val="24"/>
        </w:rPr>
        <w:t>6</w:t>
      </w:r>
      <w:r w:rsidRPr="00623371">
        <w:rPr>
          <w:color w:val="000000"/>
          <w:sz w:val="24"/>
          <w:szCs w:val="24"/>
        </w:rPr>
        <w:t xml:space="preserve"> членов Комиссии.   «Против» 0 членов Комиссии.</w:t>
      </w:r>
    </w:p>
    <w:p w:rsidR="00527BC3" w:rsidRDefault="00527BC3" w:rsidP="00527BC3">
      <w:pPr>
        <w:spacing w:after="167" w:line="312" w:lineRule="atLeast"/>
        <w:rPr>
          <w:color w:val="000000"/>
          <w:sz w:val="24"/>
          <w:szCs w:val="24"/>
        </w:rPr>
      </w:pPr>
      <w:r w:rsidRPr="00474293">
        <w:rPr>
          <w:color w:val="000000"/>
          <w:sz w:val="24"/>
          <w:szCs w:val="24"/>
        </w:rPr>
        <w:t xml:space="preserve">     «Воздержалось» </w:t>
      </w:r>
      <w:r>
        <w:rPr>
          <w:color w:val="000000"/>
          <w:sz w:val="24"/>
          <w:szCs w:val="24"/>
        </w:rPr>
        <w:t xml:space="preserve">0 </w:t>
      </w:r>
      <w:r w:rsidRPr="00474293">
        <w:rPr>
          <w:color w:val="000000"/>
          <w:sz w:val="24"/>
          <w:szCs w:val="24"/>
        </w:rPr>
        <w:t>членов Закупочной комиссии.</w:t>
      </w:r>
    </w:p>
    <w:p w:rsidR="00B50F17" w:rsidRPr="001539D1" w:rsidRDefault="00B50F17" w:rsidP="00B50F17">
      <w:pPr>
        <w:jc w:val="both"/>
        <w:rPr>
          <w:sz w:val="24"/>
          <w:szCs w:val="24"/>
        </w:rPr>
      </w:pPr>
    </w:p>
    <w:p w:rsidR="00B50F17" w:rsidRPr="00CB40B8" w:rsidRDefault="00B50F17" w:rsidP="00B50F17">
      <w:pPr>
        <w:pStyle w:val="ac"/>
        <w:spacing w:line="276" w:lineRule="auto"/>
        <w:rPr>
          <w:color w:val="000000"/>
        </w:rPr>
      </w:pPr>
      <w:r w:rsidRPr="00CB40B8">
        <w:rPr>
          <w:color w:val="000000"/>
        </w:rPr>
        <w:t>Председатель комиссии:  _______________________ С.Г.Михадюк</w:t>
      </w:r>
    </w:p>
    <w:p w:rsidR="00B50F17" w:rsidRDefault="00B50F17" w:rsidP="00B50F17">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B50F17" w:rsidRPr="00CB40B8" w:rsidRDefault="00B50F17" w:rsidP="00B50F17">
      <w:pPr>
        <w:spacing w:before="150" w:after="225"/>
        <w:ind w:firstLine="708"/>
        <w:rPr>
          <w:color w:val="000000"/>
          <w:sz w:val="24"/>
          <w:szCs w:val="24"/>
        </w:rPr>
      </w:pPr>
      <w:r w:rsidRPr="00CB40B8">
        <w:rPr>
          <w:color w:val="000000"/>
          <w:sz w:val="24"/>
          <w:szCs w:val="24"/>
        </w:rPr>
        <w:t>________________________ В.А.Гришкин</w:t>
      </w:r>
    </w:p>
    <w:p w:rsidR="00B50F17" w:rsidRDefault="00B50F17" w:rsidP="00B50F17">
      <w:pPr>
        <w:spacing w:before="150" w:after="225"/>
        <w:ind w:firstLine="708"/>
        <w:rPr>
          <w:color w:val="000000"/>
          <w:sz w:val="24"/>
          <w:szCs w:val="24"/>
        </w:rPr>
      </w:pPr>
      <w:r w:rsidRPr="00CB40B8">
        <w:rPr>
          <w:color w:val="000000"/>
          <w:sz w:val="24"/>
          <w:szCs w:val="24"/>
        </w:rPr>
        <w:t xml:space="preserve">                                 ________________________ Ю.Ф.Баргаева</w:t>
      </w:r>
    </w:p>
    <w:p w:rsidR="00C178C5" w:rsidRDefault="00B50F17" w:rsidP="00B50F17">
      <w:pPr>
        <w:spacing w:before="150" w:after="225"/>
        <w:ind w:firstLine="708"/>
        <w:rPr>
          <w:color w:val="000000"/>
          <w:sz w:val="24"/>
          <w:szCs w:val="24"/>
        </w:rPr>
      </w:pPr>
      <w:r w:rsidRPr="00CB40B8">
        <w:rPr>
          <w:color w:val="000000"/>
          <w:sz w:val="24"/>
          <w:szCs w:val="24"/>
        </w:rPr>
        <w:t>________________________ К.В.Бичурин</w:t>
      </w:r>
    </w:p>
    <w:p w:rsidR="00B50F17" w:rsidRPr="00CB40B8" w:rsidRDefault="00C178C5" w:rsidP="00B50F17">
      <w:pPr>
        <w:spacing w:before="150" w:after="225"/>
        <w:ind w:firstLine="708"/>
        <w:rPr>
          <w:color w:val="000000"/>
          <w:sz w:val="24"/>
          <w:szCs w:val="24"/>
        </w:rPr>
      </w:pPr>
      <w:r>
        <w:rPr>
          <w:color w:val="000000"/>
          <w:sz w:val="24"/>
          <w:szCs w:val="24"/>
        </w:rPr>
        <w:tab/>
      </w:r>
      <w:r>
        <w:rPr>
          <w:color w:val="000000"/>
          <w:sz w:val="24"/>
          <w:szCs w:val="24"/>
        </w:rPr>
        <w:tab/>
        <w:t xml:space="preserve">         ________________________ Н.В.Литкевич</w:t>
      </w:r>
    </w:p>
    <w:p w:rsidR="00B50F17" w:rsidRPr="00A02422" w:rsidRDefault="00B50F17" w:rsidP="00B50F17">
      <w:pPr>
        <w:jc w:val="both"/>
        <w:rPr>
          <w:sz w:val="24"/>
          <w:szCs w:val="24"/>
        </w:rPr>
      </w:pPr>
    </w:p>
    <w:p w:rsidR="00B50F17" w:rsidRDefault="00B50F17" w:rsidP="00B50F17">
      <w:pPr>
        <w:rPr>
          <w:sz w:val="24"/>
          <w:szCs w:val="24"/>
        </w:rPr>
      </w:pPr>
    </w:p>
    <w:p w:rsidR="00B50F17" w:rsidRDefault="00B50F17" w:rsidP="00B50F17">
      <w:pPr>
        <w:rPr>
          <w:sz w:val="24"/>
          <w:szCs w:val="24"/>
        </w:rPr>
      </w:pPr>
    </w:p>
    <w:p w:rsidR="00B50F17" w:rsidRDefault="00B50F17" w:rsidP="00B50F17">
      <w:pPr>
        <w:rPr>
          <w:sz w:val="24"/>
          <w:szCs w:val="24"/>
        </w:rPr>
      </w:pPr>
    </w:p>
    <w:p w:rsidR="00820AD3" w:rsidRPr="00E10316" w:rsidRDefault="00820AD3" w:rsidP="00820AD3">
      <w:pPr>
        <w:pStyle w:val="a5"/>
        <w:tabs>
          <w:tab w:val="left" w:pos="0"/>
        </w:tabs>
        <w:ind w:firstLine="0"/>
        <w:jc w:val="both"/>
        <w:rPr>
          <w:b w:val="0"/>
          <w:sz w:val="24"/>
          <w:szCs w:val="24"/>
        </w:rPr>
      </w:pPr>
      <w:r>
        <w:rPr>
          <w:b w:val="0"/>
          <w:sz w:val="24"/>
          <w:szCs w:val="24"/>
        </w:rPr>
        <w:tab/>
      </w:r>
      <w:r w:rsidRPr="00E10316">
        <w:rPr>
          <w:b w:val="0"/>
          <w:sz w:val="24"/>
          <w:szCs w:val="24"/>
        </w:rPr>
        <w:t xml:space="preserve">Комиссия по закупкам товаров, работ, услуг для собственных нужд МП «Теплоснабжение» рассмотрела </w:t>
      </w:r>
      <w:r w:rsidRPr="00D75807">
        <w:rPr>
          <w:b w:val="0"/>
          <w:sz w:val="24"/>
          <w:szCs w:val="24"/>
        </w:rPr>
        <w:t>представленные заявки</w:t>
      </w:r>
      <w:r w:rsidRPr="00E10316">
        <w:rPr>
          <w:b w:val="0"/>
          <w:sz w:val="24"/>
          <w:szCs w:val="24"/>
        </w:rPr>
        <w:t xml:space="preserve">на участие в запросе </w:t>
      </w:r>
      <w:r>
        <w:rPr>
          <w:b w:val="0"/>
          <w:sz w:val="24"/>
          <w:szCs w:val="24"/>
        </w:rPr>
        <w:t>котировок</w:t>
      </w:r>
      <w:r w:rsidRPr="00E10316">
        <w:rPr>
          <w:b w:val="0"/>
          <w:color w:val="000000"/>
          <w:sz w:val="24"/>
          <w:szCs w:val="24"/>
        </w:rPr>
        <w:t xml:space="preserve"> на соответствие требованиям, установленным в</w:t>
      </w:r>
      <w:r>
        <w:rPr>
          <w:b w:val="0"/>
          <w:bCs/>
          <w:color w:val="000000"/>
          <w:spacing w:val="1"/>
          <w:sz w:val="24"/>
          <w:szCs w:val="24"/>
        </w:rPr>
        <w:t>д</w:t>
      </w:r>
      <w:r w:rsidRPr="00E10316">
        <w:rPr>
          <w:b w:val="0"/>
          <w:bCs/>
          <w:color w:val="000000"/>
          <w:spacing w:val="1"/>
          <w:sz w:val="24"/>
          <w:szCs w:val="24"/>
        </w:rPr>
        <w:t>окументации</w:t>
      </w:r>
      <w:r w:rsidRPr="00E10316">
        <w:rPr>
          <w:b w:val="0"/>
          <w:sz w:val="24"/>
          <w:szCs w:val="24"/>
        </w:rPr>
        <w:t xml:space="preserve"> и </w:t>
      </w:r>
      <w:r>
        <w:rPr>
          <w:b w:val="0"/>
          <w:sz w:val="24"/>
          <w:szCs w:val="24"/>
        </w:rPr>
        <w:t>и</w:t>
      </w:r>
      <w:r w:rsidRPr="00E10316">
        <w:rPr>
          <w:b w:val="0"/>
          <w:sz w:val="24"/>
          <w:szCs w:val="24"/>
        </w:rPr>
        <w:t xml:space="preserve">звещении о проведении запроса </w:t>
      </w:r>
      <w:r>
        <w:rPr>
          <w:b w:val="0"/>
          <w:sz w:val="24"/>
          <w:szCs w:val="24"/>
        </w:rPr>
        <w:t>котировок,</w:t>
      </w:r>
      <w:r w:rsidRPr="00E10316">
        <w:rPr>
          <w:b w:val="0"/>
          <w:sz w:val="24"/>
          <w:szCs w:val="24"/>
        </w:rPr>
        <w:t xml:space="preserve"> и занесла в протокол следующие сведения: </w:t>
      </w:r>
    </w:p>
    <w:p w:rsidR="00B50F17" w:rsidRDefault="00B50F17" w:rsidP="00B50F17">
      <w:pPr>
        <w:shd w:val="clear" w:color="auto" w:fill="FFFFFF"/>
        <w:jc w:val="both"/>
        <w:rPr>
          <w:sz w:val="24"/>
          <w:szCs w:val="24"/>
        </w:rPr>
      </w:pPr>
      <w:r>
        <w:rPr>
          <w:sz w:val="24"/>
          <w:szCs w:val="24"/>
        </w:rPr>
        <w:tab/>
      </w:r>
    </w:p>
    <w:p w:rsidR="00B50F17" w:rsidRDefault="00B50F17" w:rsidP="00B50F17">
      <w:pPr>
        <w:shd w:val="clear" w:color="auto" w:fill="FFFFFF"/>
        <w:jc w:val="both"/>
        <w:rPr>
          <w:b/>
          <w:sz w:val="24"/>
          <w:szCs w:val="24"/>
        </w:rPr>
      </w:pPr>
    </w:p>
    <w:p w:rsidR="00B50F17" w:rsidRDefault="00B50F17" w:rsidP="00B50F17">
      <w:pPr>
        <w:shd w:val="clear" w:color="auto" w:fill="FFFFFF"/>
        <w:jc w:val="both"/>
        <w:rPr>
          <w:b/>
          <w:sz w:val="24"/>
          <w:szCs w:val="24"/>
        </w:rPr>
      </w:pPr>
    </w:p>
    <w:p w:rsidR="00B50F17" w:rsidRPr="00155088" w:rsidRDefault="00B50F17" w:rsidP="00B50F17">
      <w:pPr>
        <w:shd w:val="clear" w:color="auto" w:fill="FFFFFF"/>
        <w:jc w:val="both"/>
        <w:rPr>
          <w:b/>
          <w:sz w:val="24"/>
          <w:szCs w:val="24"/>
        </w:rPr>
      </w:pPr>
    </w:p>
    <w:p w:rsidR="00B50F17" w:rsidRDefault="00B50F17" w:rsidP="00B50F17">
      <w:pPr>
        <w:jc w:val="center"/>
        <w:sectPr w:rsidR="00B50F17" w:rsidSect="00A73D90">
          <w:footerReference w:type="even" r:id="rId8"/>
          <w:footerReference w:type="default" r:id="rId9"/>
          <w:pgSz w:w="11906" w:h="16838"/>
          <w:pgMar w:top="1559" w:right="567" w:bottom="1276" w:left="567" w:header="720" w:footer="261" w:gutter="0"/>
          <w:cols w:space="720"/>
          <w:docGrid w:linePitch="272"/>
        </w:sectPr>
      </w:pPr>
    </w:p>
    <w:p w:rsidR="00B50F17" w:rsidRPr="00523356" w:rsidRDefault="00B50F17" w:rsidP="00B50F17">
      <w:pPr>
        <w:pStyle w:val="1"/>
        <w:tabs>
          <w:tab w:val="left" w:pos="708"/>
        </w:tabs>
        <w:spacing w:before="0" w:after="0"/>
        <w:ind w:left="0"/>
        <w:jc w:val="right"/>
        <w:rPr>
          <w:sz w:val="24"/>
          <w:szCs w:val="24"/>
        </w:rPr>
      </w:pPr>
      <w:r w:rsidRPr="00523356">
        <w:rPr>
          <w:sz w:val="24"/>
          <w:szCs w:val="24"/>
        </w:rPr>
        <w:lastRenderedPageBreak/>
        <w:t>Таблица №1</w:t>
      </w:r>
    </w:p>
    <w:tbl>
      <w:tblPr>
        <w:tblpPr w:leftFromText="180" w:rightFromText="180" w:vertAnchor="page" w:horzAnchor="margin" w:tblpX="-289" w:tblpY="1344"/>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50"/>
        <w:gridCol w:w="1418"/>
        <w:gridCol w:w="2698"/>
        <w:gridCol w:w="2694"/>
        <w:gridCol w:w="1984"/>
        <w:gridCol w:w="2098"/>
        <w:gridCol w:w="1275"/>
        <w:gridCol w:w="851"/>
      </w:tblGrid>
      <w:tr w:rsidR="008421DC" w:rsidRPr="00D73381" w:rsidTr="008421DC">
        <w:trPr>
          <w:trHeight w:val="2694"/>
        </w:trPr>
        <w:tc>
          <w:tcPr>
            <w:tcW w:w="988" w:type="dxa"/>
          </w:tcPr>
          <w:p w:rsidR="008421DC" w:rsidRPr="00D86C62" w:rsidRDefault="008421DC" w:rsidP="008421DC">
            <w:pPr>
              <w:jc w:val="center"/>
            </w:pPr>
            <w:r w:rsidRPr="00D86C62">
              <w:t>Порядковый номер поступления заявки</w:t>
            </w:r>
          </w:p>
        </w:tc>
        <w:tc>
          <w:tcPr>
            <w:tcW w:w="850" w:type="dxa"/>
          </w:tcPr>
          <w:p w:rsidR="008421DC" w:rsidRPr="00D86C62" w:rsidRDefault="008421DC" w:rsidP="008421DC">
            <w:pPr>
              <w:jc w:val="center"/>
            </w:pPr>
            <w:r w:rsidRPr="00D86C62">
              <w:t>Регистрационный номер</w:t>
            </w:r>
          </w:p>
        </w:tc>
        <w:tc>
          <w:tcPr>
            <w:tcW w:w="1418" w:type="dxa"/>
          </w:tcPr>
          <w:p w:rsidR="008421DC" w:rsidRPr="00D86C62" w:rsidRDefault="008421DC" w:rsidP="008421DC">
            <w:pPr>
              <w:jc w:val="center"/>
            </w:pPr>
            <w:r w:rsidRPr="00D86C62">
              <w:t>Дата и время подачи заявки</w:t>
            </w:r>
          </w:p>
        </w:tc>
        <w:tc>
          <w:tcPr>
            <w:tcW w:w="2698" w:type="dxa"/>
          </w:tcPr>
          <w:p w:rsidR="008421DC" w:rsidRPr="00D86C62" w:rsidRDefault="008421DC" w:rsidP="008421DC">
            <w:pPr>
              <w:jc w:val="center"/>
            </w:pPr>
            <w:r w:rsidRPr="00D86C62">
              <w:t>Наименование участника размещения заказа</w:t>
            </w:r>
          </w:p>
        </w:tc>
        <w:tc>
          <w:tcPr>
            <w:tcW w:w="2694" w:type="dxa"/>
          </w:tcPr>
          <w:p w:rsidR="008421DC" w:rsidRPr="00D86C62" w:rsidRDefault="008421DC" w:rsidP="008421DC">
            <w:pPr>
              <w:jc w:val="center"/>
            </w:pPr>
            <w:r w:rsidRPr="00D86C62">
              <w:t>Почтовый адрес участника размещения заказа</w:t>
            </w:r>
          </w:p>
        </w:tc>
        <w:tc>
          <w:tcPr>
            <w:tcW w:w="1984" w:type="dxa"/>
          </w:tcPr>
          <w:p w:rsidR="008421DC" w:rsidRPr="00D86C62" w:rsidRDefault="008421DC" w:rsidP="008421DC">
            <w:pPr>
              <w:jc w:val="center"/>
            </w:pPr>
            <w:r w:rsidRPr="00D86C62">
              <w:t xml:space="preserve">Наличие сведений и документов, предусмотренных документацией запроса </w:t>
            </w:r>
            <w:r w:rsidR="00A470E0">
              <w:t>котировок</w:t>
            </w:r>
            <w:r w:rsidRPr="00D86C62">
              <w:t xml:space="preserve"> представлено в полном объеме</w:t>
            </w:r>
          </w:p>
          <w:p w:rsidR="008421DC" w:rsidRPr="00D86C62" w:rsidRDefault="008421DC" w:rsidP="008421DC">
            <w:pPr>
              <w:jc w:val="center"/>
            </w:pPr>
          </w:p>
          <w:p w:rsidR="008421DC" w:rsidRPr="00D86C62" w:rsidRDefault="008421DC" w:rsidP="008421DC">
            <w:pPr>
              <w:jc w:val="center"/>
            </w:pPr>
          </w:p>
          <w:p w:rsidR="008421DC" w:rsidRDefault="008421DC" w:rsidP="008421DC">
            <w:pPr>
              <w:jc w:val="center"/>
            </w:pPr>
          </w:p>
          <w:p w:rsidR="008421DC" w:rsidRPr="00D86C62" w:rsidRDefault="008421DC" w:rsidP="008421DC">
            <w:pPr>
              <w:jc w:val="center"/>
            </w:pPr>
            <w:r w:rsidRPr="00D86C62">
              <w:t>(да/нет)</w:t>
            </w:r>
          </w:p>
        </w:tc>
        <w:tc>
          <w:tcPr>
            <w:tcW w:w="2098" w:type="dxa"/>
          </w:tcPr>
          <w:p w:rsidR="008421DC" w:rsidRPr="00D86C62" w:rsidRDefault="008421DC" w:rsidP="008421DC">
            <w:pPr>
              <w:jc w:val="center"/>
            </w:pPr>
            <w:r w:rsidRPr="00D86C62">
              <w:t xml:space="preserve">Условия исполнения договора, указанные в такой заявке и являющиеся критерием оценки заявок на участие в запросе </w:t>
            </w:r>
            <w:r w:rsidR="00A470E0">
              <w:t>котировок</w:t>
            </w:r>
            <w:r w:rsidRPr="00D86C62">
              <w:t>, представлены в полном объеме</w:t>
            </w:r>
          </w:p>
          <w:p w:rsidR="008421DC" w:rsidRPr="00D86C62" w:rsidRDefault="008421DC" w:rsidP="008421DC">
            <w:pPr>
              <w:jc w:val="center"/>
            </w:pPr>
          </w:p>
          <w:p w:rsidR="008421DC" w:rsidRPr="00D86C62" w:rsidRDefault="008421DC" w:rsidP="008421DC">
            <w:pPr>
              <w:jc w:val="center"/>
            </w:pPr>
            <w:r w:rsidRPr="00D86C62">
              <w:t>(да/нет)</w:t>
            </w:r>
          </w:p>
        </w:tc>
        <w:tc>
          <w:tcPr>
            <w:tcW w:w="1275" w:type="dxa"/>
          </w:tcPr>
          <w:p w:rsidR="008421DC" w:rsidRPr="00D86C62" w:rsidRDefault="008421DC" w:rsidP="008421DC">
            <w:pPr>
              <w:jc w:val="center"/>
            </w:pPr>
            <w:r w:rsidRPr="00D86C62">
              <w:t>Решение о допуске участника размещения заказа</w:t>
            </w:r>
          </w:p>
          <w:p w:rsidR="008421DC" w:rsidRPr="00D86C62" w:rsidRDefault="008421DC" w:rsidP="008421DC">
            <w:pPr>
              <w:jc w:val="center"/>
            </w:pPr>
          </w:p>
          <w:p w:rsidR="008421DC" w:rsidRPr="00D86C62" w:rsidRDefault="008421DC" w:rsidP="008421DC">
            <w:pPr>
              <w:jc w:val="center"/>
            </w:pPr>
          </w:p>
          <w:p w:rsidR="008421DC" w:rsidRPr="00D86C62" w:rsidRDefault="008421DC" w:rsidP="008421DC">
            <w:pPr>
              <w:jc w:val="center"/>
            </w:pPr>
          </w:p>
          <w:p w:rsidR="008421DC" w:rsidRPr="00D86C62" w:rsidRDefault="008421DC" w:rsidP="008421DC">
            <w:pPr>
              <w:jc w:val="center"/>
            </w:pPr>
          </w:p>
          <w:p w:rsidR="008421DC" w:rsidRPr="00D86C62" w:rsidRDefault="008421DC" w:rsidP="008421DC">
            <w:pPr>
              <w:jc w:val="center"/>
            </w:pPr>
          </w:p>
          <w:p w:rsidR="008421DC" w:rsidRPr="00D86C62" w:rsidRDefault="008421DC" w:rsidP="008421DC">
            <w:pPr>
              <w:jc w:val="center"/>
            </w:pPr>
            <w:r w:rsidRPr="00D86C62">
              <w:t>Допущен/ не допущен</w:t>
            </w:r>
          </w:p>
        </w:tc>
        <w:tc>
          <w:tcPr>
            <w:tcW w:w="851" w:type="dxa"/>
          </w:tcPr>
          <w:p w:rsidR="008421DC" w:rsidRPr="00D86C62" w:rsidRDefault="008421DC" w:rsidP="008421DC">
            <w:pPr>
              <w:jc w:val="center"/>
            </w:pPr>
            <w:r w:rsidRPr="00D86C62">
              <w:t>Прим.</w:t>
            </w:r>
          </w:p>
        </w:tc>
      </w:tr>
      <w:tr w:rsidR="008421DC" w:rsidRPr="00BA6846" w:rsidTr="008421DC">
        <w:trPr>
          <w:trHeight w:val="851"/>
        </w:trPr>
        <w:tc>
          <w:tcPr>
            <w:tcW w:w="988" w:type="dxa"/>
          </w:tcPr>
          <w:p w:rsidR="008421DC" w:rsidRPr="00BA6846" w:rsidRDefault="00A470E0" w:rsidP="008421DC">
            <w:pPr>
              <w:jc w:val="center"/>
              <w:rPr>
                <w:sz w:val="22"/>
                <w:szCs w:val="22"/>
              </w:rPr>
            </w:pPr>
            <w:r w:rsidRPr="00BA6846">
              <w:rPr>
                <w:sz w:val="22"/>
                <w:szCs w:val="22"/>
              </w:rPr>
              <w:t>1</w:t>
            </w:r>
          </w:p>
        </w:tc>
        <w:tc>
          <w:tcPr>
            <w:tcW w:w="850" w:type="dxa"/>
          </w:tcPr>
          <w:p w:rsidR="008421DC" w:rsidRPr="00BA6846" w:rsidRDefault="00A470E0" w:rsidP="008421DC">
            <w:pPr>
              <w:jc w:val="center"/>
              <w:rPr>
                <w:sz w:val="22"/>
                <w:szCs w:val="22"/>
              </w:rPr>
            </w:pPr>
            <w:r w:rsidRPr="00BA6846">
              <w:rPr>
                <w:sz w:val="22"/>
                <w:szCs w:val="22"/>
              </w:rPr>
              <w:t>1</w:t>
            </w:r>
          </w:p>
        </w:tc>
        <w:tc>
          <w:tcPr>
            <w:tcW w:w="1418" w:type="dxa"/>
          </w:tcPr>
          <w:p w:rsidR="008421DC" w:rsidRPr="00BA6846" w:rsidRDefault="00BA6846" w:rsidP="008421DC">
            <w:pPr>
              <w:jc w:val="center"/>
              <w:rPr>
                <w:sz w:val="22"/>
                <w:szCs w:val="22"/>
              </w:rPr>
            </w:pPr>
            <w:r w:rsidRPr="00BA6846">
              <w:rPr>
                <w:sz w:val="22"/>
                <w:szCs w:val="22"/>
              </w:rPr>
              <w:t>24.01</w:t>
            </w:r>
            <w:r w:rsidR="00A470E0" w:rsidRPr="00BA6846">
              <w:rPr>
                <w:sz w:val="22"/>
                <w:szCs w:val="22"/>
              </w:rPr>
              <w:t>.201</w:t>
            </w:r>
            <w:r w:rsidRPr="00BA6846">
              <w:rPr>
                <w:sz w:val="22"/>
                <w:szCs w:val="22"/>
              </w:rPr>
              <w:t>4</w:t>
            </w:r>
            <w:r w:rsidR="00A470E0" w:rsidRPr="00BA6846">
              <w:rPr>
                <w:sz w:val="22"/>
                <w:szCs w:val="22"/>
              </w:rPr>
              <w:t>г.</w:t>
            </w:r>
          </w:p>
          <w:p w:rsidR="00A470E0" w:rsidRPr="00BA6846" w:rsidRDefault="00BA6846" w:rsidP="00BA6846">
            <w:pPr>
              <w:jc w:val="center"/>
              <w:rPr>
                <w:sz w:val="22"/>
                <w:szCs w:val="22"/>
              </w:rPr>
            </w:pPr>
            <w:r w:rsidRPr="00BA6846">
              <w:rPr>
                <w:sz w:val="22"/>
                <w:szCs w:val="22"/>
              </w:rPr>
              <w:t>10</w:t>
            </w:r>
            <w:r w:rsidR="00A470E0" w:rsidRPr="00BA6846">
              <w:rPr>
                <w:sz w:val="22"/>
                <w:szCs w:val="22"/>
              </w:rPr>
              <w:t>.</w:t>
            </w:r>
            <w:r w:rsidRPr="00BA6846">
              <w:rPr>
                <w:sz w:val="22"/>
                <w:szCs w:val="22"/>
              </w:rPr>
              <w:t>3</w:t>
            </w:r>
            <w:r w:rsidR="00A470E0" w:rsidRPr="00BA6846">
              <w:rPr>
                <w:sz w:val="22"/>
                <w:szCs w:val="22"/>
              </w:rPr>
              <w:t>5</w:t>
            </w:r>
          </w:p>
        </w:tc>
        <w:tc>
          <w:tcPr>
            <w:tcW w:w="2698" w:type="dxa"/>
          </w:tcPr>
          <w:p w:rsidR="008421DC" w:rsidRPr="00BA6846" w:rsidRDefault="00A470E0" w:rsidP="008421DC">
            <w:pPr>
              <w:jc w:val="center"/>
              <w:rPr>
                <w:sz w:val="22"/>
                <w:szCs w:val="22"/>
              </w:rPr>
            </w:pPr>
            <w:r w:rsidRPr="00BA6846">
              <w:rPr>
                <w:sz w:val="22"/>
                <w:szCs w:val="22"/>
              </w:rPr>
              <w:t>ООО «ГеоСтрой»</w:t>
            </w:r>
          </w:p>
        </w:tc>
        <w:tc>
          <w:tcPr>
            <w:tcW w:w="2694" w:type="dxa"/>
          </w:tcPr>
          <w:p w:rsidR="00A470E0" w:rsidRPr="00BA6846" w:rsidRDefault="00A470E0" w:rsidP="008421DC">
            <w:pPr>
              <w:jc w:val="center"/>
              <w:rPr>
                <w:sz w:val="22"/>
                <w:szCs w:val="22"/>
              </w:rPr>
            </w:pPr>
            <w:r w:rsidRPr="00BA6846">
              <w:rPr>
                <w:sz w:val="22"/>
                <w:szCs w:val="22"/>
              </w:rPr>
              <w:t xml:space="preserve">249039, Калужская обл., г.Обнинск, </w:t>
            </w:r>
          </w:p>
          <w:p w:rsidR="008421DC" w:rsidRPr="00BA6846" w:rsidRDefault="00A470E0" w:rsidP="008421DC">
            <w:pPr>
              <w:jc w:val="center"/>
              <w:rPr>
                <w:sz w:val="22"/>
                <w:szCs w:val="22"/>
              </w:rPr>
            </w:pPr>
            <w:r w:rsidRPr="00BA6846">
              <w:rPr>
                <w:sz w:val="22"/>
                <w:szCs w:val="22"/>
              </w:rPr>
              <w:t>ул. Калужская, д.4</w:t>
            </w:r>
          </w:p>
        </w:tc>
        <w:tc>
          <w:tcPr>
            <w:tcW w:w="1984" w:type="dxa"/>
          </w:tcPr>
          <w:p w:rsidR="008421DC" w:rsidRPr="00BA6846" w:rsidRDefault="00534886" w:rsidP="008421DC">
            <w:pPr>
              <w:jc w:val="center"/>
              <w:rPr>
                <w:sz w:val="22"/>
                <w:szCs w:val="22"/>
              </w:rPr>
            </w:pPr>
            <w:r w:rsidRPr="00BA6846">
              <w:rPr>
                <w:sz w:val="22"/>
                <w:szCs w:val="22"/>
              </w:rPr>
              <w:t>да</w:t>
            </w:r>
          </w:p>
        </w:tc>
        <w:tc>
          <w:tcPr>
            <w:tcW w:w="2098" w:type="dxa"/>
          </w:tcPr>
          <w:p w:rsidR="008421DC" w:rsidRPr="00BA6846" w:rsidRDefault="00996A15" w:rsidP="008421DC">
            <w:pPr>
              <w:ind w:firstLine="720"/>
              <w:rPr>
                <w:sz w:val="22"/>
                <w:szCs w:val="22"/>
              </w:rPr>
            </w:pPr>
            <w:r w:rsidRPr="00BA6846">
              <w:rPr>
                <w:sz w:val="22"/>
                <w:szCs w:val="22"/>
              </w:rPr>
              <w:t>да</w:t>
            </w:r>
          </w:p>
        </w:tc>
        <w:tc>
          <w:tcPr>
            <w:tcW w:w="1275" w:type="dxa"/>
          </w:tcPr>
          <w:p w:rsidR="008421DC" w:rsidRPr="00BA6846" w:rsidRDefault="00996A15" w:rsidP="008421DC">
            <w:pPr>
              <w:jc w:val="center"/>
              <w:rPr>
                <w:sz w:val="22"/>
                <w:szCs w:val="22"/>
              </w:rPr>
            </w:pPr>
            <w:r w:rsidRPr="00BA6846">
              <w:rPr>
                <w:sz w:val="22"/>
                <w:szCs w:val="22"/>
              </w:rPr>
              <w:t>допущен</w:t>
            </w:r>
          </w:p>
        </w:tc>
        <w:tc>
          <w:tcPr>
            <w:tcW w:w="851" w:type="dxa"/>
          </w:tcPr>
          <w:p w:rsidR="008421DC" w:rsidRPr="00BA6846" w:rsidRDefault="008421DC" w:rsidP="008421DC"/>
        </w:tc>
      </w:tr>
      <w:tr w:rsidR="00996A15" w:rsidRPr="00BA6846" w:rsidTr="008421DC">
        <w:trPr>
          <w:trHeight w:val="851"/>
        </w:trPr>
        <w:tc>
          <w:tcPr>
            <w:tcW w:w="988" w:type="dxa"/>
          </w:tcPr>
          <w:p w:rsidR="00996A15" w:rsidRPr="00BA6846" w:rsidRDefault="00996A15" w:rsidP="00996A15">
            <w:pPr>
              <w:jc w:val="center"/>
              <w:rPr>
                <w:sz w:val="22"/>
                <w:szCs w:val="22"/>
              </w:rPr>
            </w:pPr>
            <w:r w:rsidRPr="00BA6846">
              <w:rPr>
                <w:sz w:val="22"/>
                <w:szCs w:val="22"/>
              </w:rPr>
              <w:t>2</w:t>
            </w:r>
          </w:p>
        </w:tc>
        <w:tc>
          <w:tcPr>
            <w:tcW w:w="850" w:type="dxa"/>
          </w:tcPr>
          <w:p w:rsidR="00996A15" w:rsidRPr="00BA6846" w:rsidRDefault="00996A15" w:rsidP="00996A15">
            <w:pPr>
              <w:jc w:val="center"/>
              <w:rPr>
                <w:sz w:val="22"/>
                <w:szCs w:val="22"/>
              </w:rPr>
            </w:pPr>
            <w:r w:rsidRPr="00BA6846">
              <w:rPr>
                <w:sz w:val="22"/>
                <w:szCs w:val="22"/>
              </w:rPr>
              <w:t>2</w:t>
            </w:r>
          </w:p>
        </w:tc>
        <w:tc>
          <w:tcPr>
            <w:tcW w:w="1418" w:type="dxa"/>
          </w:tcPr>
          <w:p w:rsidR="00BA6846" w:rsidRPr="00BA6846" w:rsidRDefault="00BA6846" w:rsidP="00BA6846">
            <w:pPr>
              <w:jc w:val="center"/>
              <w:rPr>
                <w:sz w:val="22"/>
                <w:szCs w:val="22"/>
              </w:rPr>
            </w:pPr>
            <w:r w:rsidRPr="00BA6846">
              <w:rPr>
                <w:sz w:val="22"/>
                <w:szCs w:val="22"/>
              </w:rPr>
              <w:t>24.01.2014г.</w:t>
            </w:r>
          </w:p>
          <w:p w:rsidR="00996A15" w:rsidRPr="00BA6846" w:rsidRDefault="00BA6846" w:rsidP="00BA6846">
            <w:pPr>
              <w:jc w:val="center"/>
              <w:rPr>
                <w:sz w:val="22"/>
                <w:szCs w:val="22"/>
              </w:rPr>
            </w:pPr>
            <w:r w:rsidRPr="00BA6846">
              <w:rPr>
                <w:sz w:val="22"/>
                <w:szCs w:val="22"/>
              </w:rPr>
              <w:t>10.47</w:t>
            </w:r>
          </w:p>
        </w:tc>
        <w:tc>
          <w:tcPr>
            <w:tcW w:w="2698" w:type="dxa"/>
          </w:tcPr>
          <w:p w:rsidR="00996A15" w:rsidRPr="00BA6846" w:rsidRDefault="00996A15" w:rsidP="00996A15">
            <w:pPr>
              <w:rPr>
                <w:sz w:val="22"/>
                <w:szCs w:val="22"/>
              </w:rPr>
            </w:pPr>
            <w:r w:rsidRPr="00BA6846">
              <w:rPr>
                <w:sz w:val="22"/>
                <w:szCs w:val="22"/>
              </w:rPr>
              <w:t>ООО «СпецТеплоСервис»</w:t>
            </w:r>
          </w:p>
        </w:tc>
        <w:tc>
          <w:tcPr>
            <w:tcW w:w="2694" w:type="dxa"/>
          </w:tcPr>
          <w:p w:rsidR="00996A15" w:rsidRPr="00BA6846" w:rsidRDefault="00996A15" w:rsidP="00996A15">
            <w:pPr>
              <w:rPr>
                <w:sz w:val="22"/>
                <w:szCs w:val="22"/>
              </w:rPr>
            </w:pPr>
            <w:r w:rsidRPr="00BA6846">
              <w:rPr>
                <w:sz w:val="22"/>
                <w:szCs w:val="22"/>
              </w:rPr>
              <w:t>249034, Калужская обл., г.Обнинск, пр.Ленина 201</w:t>
            </w:r>
          </w:p>
        </w:tc>
        <w:tc>
          <w:tcPr>
            <w:tcW w:w="1984" w:type="dxa"/>
          </w:tcPr>
          <w:p w:rsidR="00996A15" w:rsidRPr="00BA6846" w:rsidRDefault="00996A15" w:rsidP="00996A15">
            <w:pPr>
              <w:jc w:val="center"/>
              <w:rPr>
                <w:sz w:val="22"/>
                <w:szCs w:val="22"/>
              </w:rPr>
            </w:pPr>
            <w:r w:rsidRPr="00BA6846">
              <w:rPr>
                <w:sz w:val="22"/>
                <w:szCs w:val="22"/>
              </w:rPr>
              <w:t>да</w:t>
            </w:r>
          </w:p>
        </w:tc>
        <w:tc>
          <w:tcPr>
            <w:tcW w:w="2098" w:type="dxa"/>
          </w:tcPr>
          <w:p w:rsidR="00996A15" w:rsidRPr="00BA6846" w:rsidRDefault="00996A15" w:rsidP="00996A15">
            <w:pPr>
              <w:ind w:firstLine="720"/>
              <w:rPr>
                <w:sz w:val="22"/>
                <w:szCs w:val="22"/>
              </w:rPr>
            </w:pPr>
            <w:r w:rsidRPr="00BA6846">
              <w:rPr>
                <w:sz w:val="22"/>
                <w:szCs w:val="22"/>
              </w:rPr>
              <w:t>да</w:t>
            </w:r>
          </w:p>
        </w:tc>
        <w:tc>
          <w:tcPr>
            <w:tcW w:w="1275" w:type="dxa"/>
          </w:tcPr>
          <w:p w:rsidR="00996A15" w:rsidRPr="00BA6846" w:rsidRDefault="00996A15" w:rsidP="00996A15">
            <w:pPr>
              <w:jc w:val="center"/>
              <w:rPr>
                <w:sz w:val="22"/>
                <w:szCs w:val="22"/>
              </w:rPr>
            </w:pPr>
            <w:r w:rsidRPr="00BA6846">
              <w:rPr>
                <w:sz w:val="22"/>
                <w:szCs w:val="22"/>
              </w:rPr>
              <w:t>допущен</w:t>
            </w:r>
          </w:p>
        </w:tc>
        <w:tc>
          <w:tcPr>
            <w:tcW w:w="851" w:type="dxa"/>
          </w:tcPr>
          <w:p w:rsidR="00996A15" w:rsidRPr="00BA6846" w:rsidRDefault="00996A15" w:rsidP="00996A15"/>
        </w:tc>
      </w:tr>
    </w:tbl>
    <w:p w:rsidR="00B50F17" w:rsidRPr="00BA6846" w:rsidRDefault="00B50F17" w:rsidP="00B50F17">
      <w:pPr>
        <w:pStyle w:val="1"/>
        <w:tabs>
          <w:tab w:val="left" w:pos="708"/>
        </w:tabs>
        <w:spacing w:before="0" w:after="0"/>
        <w:ind w:left="0"/>
        <w:jc w:val="center"/>
        <w:rPr>
          <w:color w:val="000000"/>
          <w:sz w:val="22"/>
        </w:rPr>
      </w:pPr>
      <w:r w:rsidRPr="00BA6846">
        <w:rPr>
          <w:sz w:val="24"/>
          <w:szCs w:val="24"/>
        </w:rPr>
        <w:tab/>
      </w:r>
      <w:r w:rsidRPr="00BA6846">
        <w:rPr>
          <w:sz w:val="24"/>
          <w:szCs w:val="24"/>
        </w:rPr>
        <w:tab/>
      </w:r>
      <w:r w:rsidRPr="00BA6846">
        <w:rPr>
          <w:sz w:val="24"/>
          <w:szCs w:val="24"/>
        </w:rPr>
        <w:tab/>
      </w:r>
      <w:r w:rsidRPr="00BA6846">
        <w:rPr>
          <w:sz w:val="24"/>
          <w:szCs w:val="24"/>
        </w:rPr>
        <w:tab/>
      </w:r>
      <w:r w:rsidRPr="00BA6846">
        <w:rPr>
          <w:sz w:val="24"/>
          <w:szCs w:val="24"/>
        </w:rPr>
        <w:tab/>
      </w:r>
      <w:r w:rsidRPr="00BA6846">
        <w:rPr>
          <w:sz w:val="24"/>
          <w:szCs w:val="24"/>
        </w:rPr>
        <w:tab/>
      </w:r>
      <w:r w:rsidRPr="00BA6846">
        <w:rPr>
          <w:sz w:val="24"/>
          <w:szCs w:val="24"/>
        </w:rPr>
        <w:tab/>
      </w:r>
      <w:r w:rsidRPr="00BA6846">
        <w:rPr>
          <w:sz w:val="24"/>
          <w:szCs w:val="24"/>
        </w:rPr>
        <w:tab/>
      </w:r>
      <w:r w:rsidRPr="00BA6846">
        <w:rPr>
          <w:sz w:val="24"/>
          <w:szCs w:val="24"/>
        </w:rPr>
        <w:tab/>
      </w:r>
      <w:r w:rsidRPr="00BA6846">
        <w:rPr>
          <w:sz w:val="24"/>
          <w:szCs w:val="24"/>
        </w:rPr>
        <w:tab/>
      </w:r>
      <w:r w:rsidRPr="00BA6846">
        <w:rPr>
          <w:sz w:val="24"/>
          <w:szCs w:val="24"/>
        </w:rPr>
        <w:tab/>
      </w:r>
      <w:r w:rsidRPr="00BA6846">
        <w:rPr>
          <w:sz w:val="24"/>
          <w:szCs w:val="24"/>
        </w:rPr>
        <w:tab/>
      </w:r>
      <w:r w:rsidRPr="00BA6846">
        <w:rPr>
          <w:sz w:val="24"/>
          <w:szCs w:val="24"/>
        </w:rPr>
        <w:tab/>
      </w:r>
      <w:r w:rsidRPr="00BA6846">
        <w:rPr>
          <w:sz w:val="24"/>
          <w:szCs w:val="24"/>
        </w:rPr>
        <w:tab/>
      </w:r>
      <w:r w:rsidRPr="00BA6846">
        <w:rPr>
          <w:sz w:val="24"/>
          <w:szCs w:val="24"/>
        </w:rPr>
        <w:tab/>
      </w:r>
    </w:p>
    <w:p w:rsidR="00B50F17" w:rsidRPr="00BA6846" w:rsidRDefault="00B50F17" w:rsidP="008421DC">
      <w:pPr>
        <w:pStyle w:val="1"/>
        <w:tabs>
          <w:tab w:val="left" w:pos="708"/>
        </w:tabs>
        <w:spacing w:before="0" w:after="0"/>
        <w:ind w:left="0"/>
        <w:jc w:val="right"/>
        <w:rPr>
          <w:bCs/>
          <w:sz w:val="24"/>
          <w:szCs w:val="24"/>
        </w:rPr>
      </w:pPr>
      <w:r w:rsidRPr="00BA6846">
        <w:rPr>
          <w:sz w:val="24"/>
          <w:szCs w:val="24"/>
        </w:rPr>
        <w:t>Таблица №2</w:t>
      </w:r>
    </w:p>
    <w:p w:rsidR="00B50F17" w:rsidRPr="00BA6846" w:rsidRDefault="00B50F17" w:rsidP="00B50F17">
      <w:pPr>
        <w:pStyle w:val="1"/>
        <w:tabs>
          <w:tab w:val="left" w:pos="708"/>
        </w:tabs>
        <w:spacing w:before="0" w:after="0"/>
        <w:ind w:left="0"/>
        <w:jc w:val="center"/>
        <w:rPr>
          <w:color w:val="000000"/>
          <w:sz w:val="24"/>
          <w:szCs w:val="24"/>
        </w:rPr>
      </w:pPr>
      <w:r w:rsidRPr="00BA6846">
        <w:rPr>
          <w:bCs/>
          <w:sz w:val="24"/>
          <w:szCs w:val="24"/>
        </w:rPr>
        <w:t xml:space="preserve">Оценка заявки на участие в запросе </w:t>
      </w:r>
      <w:r w:rsidR="00A470E0" w:rsidRPr="00BA6846">
        <w:rPr>
          <w:bCs/>
          <w:sz w:val="24"/>
          <w:szCs w:val="24"/>
        </w:rPr>
        <w:t>котировок</w:t>
      </w:r>
    </w:p>
    <w:p w:rsidR="00B50F17" w:rsidRPr="00BA6846" w:rsidRDefault="00B50F17" w:rsidP="00B50F17">
      <w:pPr>
        <w:pStyle w:val="1"/>
        <w:tabs>
          <w:tab w:val="left" w:pos="708"/>
        </w:tabs>
        <w:spacing w:before="0" w:after="0"/>
        <w:ind w:left="0"/>
        <w:jc w:val="both"/>
        <w:rPr>
          <w:color w:val="000000"/>
          <w:sz w:val="22"/>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843"/>
        <w:gridCol w:w="2268"/>
        <w:gridCol w:w="3827"/>
        <w:gridCol w:w="3402"/>
        <w:gridCol w:w="1559"/>
      </w:tblGrid>
      <w:tr w:rsidR="00820AD3" w:rsidRPr="00BA6846" w:rsidTr="00820AD3">
        <w:trPr>
          <w:trHeight w:val="230"/>
          <w:jc w:val="center"/>
        </w:trPr>
        <w:tc>
          <w:tcPr>
            <w:tcW w:w="1844" w:type="dxa"/>
            <w:vMerge w:val="restart"/>
          </w:tcPr>
          <w:p w:rsidR="00820AD3" w:rsidRPr="00BA6846" w:rsidRDefault="00820AD3" w:rsidP="003C45FE">
            <w:pPr>
              <w:pStyle w:val="1"/>
              <w:tabs>
                <w:tab w:val="left" w:pos="708"/>
              </w:tabs>
              <w:spacing w:before="0" w:after="0"/>
              <w:ind w:left="0"/>
              <w:jc w:val="center"/>
              <w:rPr>
                <w:b w:val="0"/>
                <w:color w:val="000000"/>
                <w:sz w:val="20"/>
              </w:rPr>
            </w:pPr>
          </w:p>
          <w:p w:rsidR="00820AD3" w:rsidRPr="00BA6846" w:rsidRDefault="00820AD3" w:rsidP="003C45FE">
            <w:pPr>
              <w:pStyle w:val="1"/>
              <w:tabs>
                <w:tab w:val="left" w:pos="708"/>
              </w:tabs>
              <w:spacing w:before="0" w:after="0"/>
              <w:ind w:left="0"/>
              <w:jc w:val="center"/>
              <w:rPr>
                <w:b w:val="0"/>
                <w:color w:val="000000"/>
                <w:sz w:val="20"/>
              </w:rPr>
            </w:pPr>
          </w:p>
          <w:p w:rsidR="00820AD3" w:rsidRPr="00BA6846" w:rsidRDefault="00820AD3" w:rsidP="003C45FE">
            <w:pPr>
              <w:pStyle w:val="1"/>
              <w:tabs>
                <w:tab w:val="left" w:pos="708"/>
              </w:tabs>
              <w:spacing w:before="0" w:after="0"/>
              <w:ind w:left="0"/>
              <w:jc w:val="center"/>
              <w:rPr>
                <w:b w:val="0"/>
                <w:color w:val="000000"/>
                <w:sz w:val="20"/>
              </w:rPr>
            </w:pPr>
            <w:r w:rsidRPr="00BA6846">
              <w:rPr>
                <w:b w:val="0"/>
                <w:color w:val="000000"/>
                <w:sz w:val="20"/>
              </w:rPr>
              <w:t>Порядковый номер поступления заявки</w:t>
            </w:r>
          </w:p>
        </w:tc>
        <w:tc>
          <w:tcPr>
            <w:tcW w:w="1843" w:type="dxa"/>
            <w:vMerge w:val="restart"/>
          </w:tcPr>
          <w:p w:rsidR="00820AD3" w:rsidRPr="00BA6846" w:rsidRDefault="00820AD3" w:rsidP="003C45FE">
            <w:pPr>
              <w:pStyle w:val="1"/>
              <w:tabs>
                <w:tab w:val="left" w:pos="708"/>
              </w:tabs>
              <w:spacing w:before="0" w:after="0"/>
              <w:ind w:left="0"/>
              <w:jc w:val="center"/>
              <w:rPr>
                <w:b w:val="0"/>
                <w:color w:val="000000"/>
                <w:sz w:val="20"/>
              </w:rPr>
            </w:pPr>
          </w:p>
          <w:p w:rsidR="00820AD3" w:rsidRPr="00BA6846" w:rsidRDefault="00820AD3" w:rsidP="003C45FE">
            <w:pPr>
              <w:pStyle w:val="1"/>
              <w:tabs>
                <w:tab w:val="left" w:pos="708"/>
              </w:tabs>
              <w:spacing w:before="0" w:after="0"/>
              <w:ind w:left="0"/>
              <w:jc w:val="center"/>
              <w:rPr>
                <w:b w:val="0"/>
                <w:color w:val="000000"/>
                <w:sz w:val="20"/>
              </w:rPr>
            </w:pPr>
          </w:p>
          <w:p w:rsidR="00820AD3" w:rsidRPr="00BA6846" w:rsidRDefault="00820AD3" w:rsidP="003C45FE">
            <w:pPr>
              <w:pStyle w:val="1"/>
              <w:tabs>
                <w:tab w:val="left" w:pos="708"/>
              </w:tabs>
              <w:spacing w:before="0" w:after="0"/>
              <w:ind w:left="0"/>
              <w:jc w:val="center"/>
              <w:rPr>
                <w:b w:val="0"/>
                <w:color w:val="000000"/>
                <w:sz w:val="20"/>
              </w:rPr>
            </w:pPr>
            <w:r w:rsidRPr="00BA6846">
              <w:rPr>
                <w:b w:val="0"/>
                <w:color w:val="000000"/>
                <w:sz w:val="20"/>
              </w:rPr>
              <w:t>Регистрационный номер</w:t>
            </w:r>
          </w:p>
        </w:tc>
        <w:tc>
          <w:tcPr>
            <w:tcW w:w="2268" w:type="dxa"/>
            <w:vMerge w:val="restart"/>
          </w:tcPr>
          <w:p w:rsidR="00820AD3" w:rsidRPr="00BA6846" w:rsidRDefault="00820AD3" w:rsidP="003C45FE">
            <w:pPr>
              <w:pStyle w:val="1"/>
              <w:tabs>
                <w:tab w:val="left" w:pos="708"/>
              </w:tabs>
              <w:spacing w:before="0" w:after="0"/>
              <w:ind w:left="0"/>
              <w:jc w:val="center"/>
              <w:rPr>
                <w:b w:val="0"/>
                <w:color w:val="000000"/>
                <w:sz w:val="20"/>
              </w:rPr>
            </w:pPr>
          </w:p>
          <w:p w:rsidR="00820AD3" w:rsidRPr="00BA6846" w:rsidRDefault="00820AD3" w:rsidP="003C45FE">
            <w:pPr>
              <w:pStyle w:val="1"/>
              <w:tabs>
                <w:tab w:val="left" w:pos="708"/>
              </w:tabs>
              <w:spacing w:before="0" w:after="0"/>
              <w:ind w:left="0"/>
              <w:jc w:val="center"/>
              <w:rPr>
                <w:b w:val="0"/>
                <w:color w:val="000000"/>
                <w:sz w:val="20"/>
              </w:rPr>
            </w:pPr>
          </w:p>
          <w:p w:rsidR="00820AD3" w:rsidRPr="00BA6846" w:rsidRDefault="00820AD3" w:rsidP="003C45FE">
            <w:pPr>
              <w:pStyle w:val="1"/>
              <w:tabs>
                <w:tab w:val="left" w:pos="708"/>
              </w:tabs>
              <w:spacing w:before="0" w:after="0"/>
              <w:ind w:left="0"/>
              <w:jc w:val="center"/>
              <w:rPr>
                <w:b w:val="0"/>
                <w:color w:val="000000"/>
                <w:sz w:val="20"/>
              </w:rPr>
            </w:pPr>
            <w:r w:rsidRPr="00BA6846">
              <w:rPr>
                <w:b w:val="0"/>
                <w:color w:val="000000"/>
                <w:sz w:val="20"/>
              </w:rPr>
              <w:t>Дата и время подачи заявки</w:t>
            </w:r>
          </w:p>
        </w:tc>
        <w:tc>
          <w:tcPr>
            <w:tcW w:w="3827" w:type="dxa"/>
            <w:vMerge w:val="restart"/>
          </w:tcPr>
          <w:p w:rsidR="00820AD3" w:rsidRPr="00BA6846" w:rsidRDefault="00820AD3" w:rsidP="003C45FE">
            <w:pPr>
              <w:jc w:val="center"/>
            </w:pPr>
          </w:p>
          <w:p w:rsidR="00820AD3" w:rsidRPr="00BA6846" w:rsidRDefault="00820AD3" w:rsidP="003C45FE">
            <w:pPr>
              <w:jc w:val="center"/>
            </w:pPr>
          </w:p>
          <w:p w:rsidR="00820AD3" w:rsidRPr="00BA6846" w:rsidRDefault="00820AD3" w:rsidP="003C45FE">
            <w:pPr>
              <w:jc w:val="center"/>
            </w:pPr>
            <w:r w:rsidRPr="00BA6846">
              <w:t>Организация – участник размещения заказа</w:t>
            </w:r>
          </w:p>
        </w:tc>
        <w:tc>
          <w:tcPr>
            <w:tcW w:w="3402" w:type="dxa"/>
            <w:vMerge w:val="restart"/>
          </w:tcPr>
          <w:p w:rsidR="00820AD3" w:rsidRPr="00BA6846" w:rsidRDefault="00820AD3" w:rsidP="003C45FE">
            <w:pPr>
              <w:spacing w:after="60"/>
              <w:jc w:val="center"/>
            </w:pPr>
          </w:p>
          <w:p w:rsidR="00820AD3" w:rsidRPr="00BA6846" w:rsidRDefault="00820AD3" w:rsidP="003C45FE">
            <w:pPr>
              <w:spacing w:after="60"/>
              <w:jc w:val="center"/>
            </w:pPr>
          </w:p>
          <w:p w:rsidR="00820AD3" w:rsidRPr="00BA6846" w:rsidRDefault="00820AD3" w:rsidP="003C45FE">
            <w:pPr>
              <w:spacing w:after="60"/>
              <w:jc w:val="center"/>
            </w:pPr>
            <w:r w:rsidRPr="00BA6846">
              <w:t>Цена договора</w:t>
            </w:r>
          </w:p>
          <w:p w:rsidR="00820AD3" w:rsidRPr="00BA6846" w:rsidRDefault="00820AD3" w:rsidP="003C45FE">
            <w:pPr>
              <w:jc w:val="center"/>
            </w:pPr>
          </w:p>
        </w:tc>
        <w:tc>
          <w:tcPr>
            <w:tcW w:w="1559" w:type="dxa"/>
            <w:vMerge w:val="restart"/>
          </w:tcPr>
          <w:p w:rsidR="00820AD3" w:rsidRPr="00BA6846" w:rsidRDefault="00820AD3" w:rsidP="003C45FE"/>
          <w:p w:rsidR="00820AD3" w:rsidRPr="00BA6846" w:rsidRDefault="00820AD3" w:rsidP="003C45FE"/>
          <w:p w:rsidR="00820AD3" w:rsidRPr="00BA6846" w:rsidRDefault="00820AD3" w:rsidP="003C45FE">
            <w:pPr>
              <w:jc w:val="center"/>
            </w:pPr>
            <w:r w:rsidRPr="00BA6846">
              <w:t>Присвоенный порядковый номер оценки</w:t>
            </w:r>
          </w:p>
        </w:tc>
      </w:tr>
      <w:tr w:rsidR="00820AD3" w:rsidRPr="00BA6846" w:rsidTr="00820AD3">
        <w:trPr>
          <w:trHeight w:val="1311"/>
          <w:jc w:val="center"/>
        </w:trPr>
        <w:tc>
          <w:tcPr>
            <w:tcW w:w="1844" w:type="dxa"/>
            <w:vMerge/>
          </w:tcPr>
          <w:p w:rsidR="00820AD3" w:rsidRPr="00BA6846" w:rsidRDefault="00820AD3" w:rsidP="003C45FE">
            <w:pPr>
              <w:rPr>
                <w:sz w:val="24"/>
                <w:szCs w:val="24"/>
              </w:rPr>
            </w:pPr>
          </w:p>
        </w:tc>
        <w:tc>
          <w:tcPr>
            <w:tcW w:w="1843" w:type="dxa"/>
            <w:vMerge/>
          </w:tcPr>
          <w:p w:rsidR="00820AD3" w:rsidRPr="00BA6846" w:rsidRDefault="00820AD3" w:rsidP="003C45FE">
            <w:pPr>
              <w:rPr>
                <w:sz w:val="24"/>
                <w:szCs w:val="24"/>
              </w:rPr>
            </w:pPr>
          </w:p>
        </w:tc>
        <w:tc>
          <w:tcPr>
            <w:tcW w:w="2268" w:type="dxa"/>
            <w:vMerge/>
          </w:tcPr>
          <w:p w:rsidR="00820AD3" w:rsidRPr="00BA6846" w:rsidRDefault="00820AD3" w:rsidP="003C45FE">
            <w:pPr>
              <w:rPr>
                <w:sz w:val="24"/>
                <w:szCs w:val="24"/>
              </w:rPr>
            </w:pPr>
          </w:p>
        </w:tc>
        <w:tc>
          <w:tcPr>
            <w:tcW w:w="3827" w:type="dxa"/>
            <w:vMerge/>
          </w:tcPr>
          <w:p w:rsidR="00820AD3" w:rsidRPr="00BA6846" w:rsidRDefault="00820AD3" w:rsidP="003C45FE">
            <w:pPr>
              <w:rPr>
                <w:sz w:val="24"/>
                <w:szCs w:val="24"/>
              </w:rPr>
            </w:pPr>
          </w:p>
        </w:tc>
        <w:tc>
          <w:tcPr>
            <w:tcW w:w="3402" w:type="dxa"/>
            <w:vMerge/>
          </w:tcPr>
          <w:p w:rsidR="00820AD3" w:rsidRPr="00BA6846" w:rsidRDefault="00820AD3" w:rsidP="003C45FE">
            <w:pPr>
              <w:rPr>
                <w:sz w:val="24"/>
                <w:szCs w:val="24"/>
              </w:rPr>
            </w:pPr>
          </w:p>
        </w:tc>
        <w:tc>
          <w:tcPr>
            <w:tcW w:w="1559" w:type="dxa"/>
            <w:vMerge/>
          </w:tcPr>
          <w:p w:rsidR="00820AD3" w:rsidRPr="00BA6846" w:rsidRDefault="00820AD3" w:rsidP="003C45FE">
            <w:pPr>
              <w:rPr>
                <w:sz w:val="24"/>
                <w:szCs w:val="24"/>
              </w:rPr>
            </w:pPr>
          </w:p>
        </w:tc>
      </w:tr>
      <w:tr w:rsidR="00820AD3" w:rsidRPr="00BA6846" w:rsidTr="00820AD3">
        <w:trPr>
          <w:trHeight w:val="253"/>
          <w:jc w:val="center"/>
        </w:trPr>
        <w:tc>
          <w:tcPr>
            <w:tcW w:w="1844" w:type="dxa"/>
            <w:vMerge w:val="restart"/>
          </w:tcPr>
          <w:p w:rsidR="00820AD3" w:rsidRPr="00BA6846" w:rsidRDefault="00996A15" w:rsidP="003C45FE">
            <w:pPr>
              <w:pStyle w:val="1"/>
              <w:tabs>
                <w:tab w:val="left" w:pos="708"/>
              </w:tabs>
              <w:spacing w:before="0" w:after="0"/>
              <w:ind w:left="0"/>
              <w:jc w:val="center"/>
              <w:rPr>
                <w:b w:val="0"/>
                <w:color w:val="000000"/>
                <w:sz w:val="22"/>
                <w:szCs w:val="22"/>
              </w:rPr>
            </w:pPr>
            <w:r w:rsidRPr="00BA6846">
              <w:rPr>
                <w:b w:val="0"/>
                <w:color w:val="000000"/>
                <w:sz w:val="22"/>
                <w:szCs w:val="22"/>
              </w:rPr>
              <w:t>1</w:t>
            </w:r>
          </w:p>
        </w:tc>
        <w:tc>
          <w:tcPr>
            <w:tcW w:w="1843" w:type="dxa"/>
            <w:vMerge w:val="restart"/>
          </w:tcPr>
          <w:p w:rsidR="00820AD3" w:rsidRPr="00BA6846" w:rsidRDefault="00996A15" w:rsidP="003C45FE">
            <w:pPr>
              <w:pStyle w:val="1"/>
              <w:tabs>
                <w:tab w:val="left" w:pos="708"/>
              </w:tabs>
              <w:spacing w:before="0" w:after="0"/>
              <w:ind w:left="0"/>
              <w:jc w:val="center"/>
              <w:rPr>
                <w:b w:val="0"/>
                <w:color w:val="000000"/>
                <w:sz w:val="22"/>
                <w:szCs w:val="22"/>
              </w:rPr>
            </w:pPr>
            <w:r w:rsidRPr="00BA6846">
              <w:rPr>
                <w:b w:val="0"/>
                <w:color w:val="000000"/>
                <w:sz w:val="22"/>
                <w:szCs w:val="22"/>
              </w:rPr>
              <w:t>1</w:t>
            </w:r>
          </w:p>
        </w:tc>
        <w:tc>
          <w:tcPr>
            <w:tcW w:w="2268" w:type="dxa"/>
            <w:vMerge w:val="restart"/>
          </w:tcPr>
          <w:p w:rsidR="00BA6846" w:rsidRPr="00BA6846" w:rsidRDefault="00BA6846" w:rsidP="00BA6846">
            <w:pPr>
              <w:jc w:val="center"/>
              <w:rPr>
                <w:sz w:val="22"/>
                <w:szCs w:val="22"/>
              </w:rPr>
            </w:pPr>
            <w:r w:rsidRPr="00BA6846">
              <w:rPr>
                <w:sz w:val="22"/>
                <w:szCs w:val="22"/>
              </w:rPr>
              <w:t>24.01.2014г.</w:t>
            </w:r>
          </w:p>
          <w:p w:rsidR="00820AD3" w:rsidRPr="00BA6846" w:rsidRDefault="00BA6846" w:rsidP="00BA6846">
            <w:pPr>
              <w:jc w:val="center"/>
              <w:rPr>
                <w:sz w:val="22"/>
                <w:szCs w:val="22"/>
              </w:rPr>
            </w:pPr>
            <w:r w:rsidRPr="00BA6846">
              <w:rPr>
                <w:sz w:val="22"/>
                <w:szCs w:val="22"/>
              </w:rPr>
              <w:t>10.35</w:t>
            </w:r>
          </w:p>
        </w:tc>
        <w:tc>
          <w:tcPr>
            <w:tcW w:w="3827" w:type="dxa"/>
            <w:vMerge w:val="restart"/>
          </w:tcPr>
          <w:p w:rsidR="00820AD3" w:rsidRPr="00BA6846" w:rsidRDefault="00996A15" w:rsidP="003C45FE">
            <w:pPr>
              <w:jc w:val="center"/>
              <w:rPr>
                <w:sz w:val="22"/>
                <w:szCs w:val="22"/>
              </w:rPr>
            </w:pPr>
            <w:r w:rsidRPr="00BA6846">
              <w:rPr>
                <w:sz w:val="22"/>
                <w:szCs w:val="22"/>
              </w:rPr>
              <w:t>ООО «ГеоСтрой»</w:t>
            </w:r>
          </w:p>
        </w:tc>
        <w:tc>
          <w:tcPr>
            <w:tcW w:w="3402" w:type="dxa"/>
            <w:vMerge w:val="restart"/>
          </w:tcPr>
          <w:p w:rsidR="00820AD3" w:rsidRPr="00BA6846" w:rsidRDefault="00996A15" w:rsidP="003C45FE">
            <w:pPr>
              <w:jc w:val="center"/>
              <w:rPr>
                <w:sz w:val="22"/>
                <w:szCs w:val="22"/>
              </w:rPr>
            </w:pPr>
            <w:r w:rsidRPr="00BA6846">
              <w:rPr>
                <w:sz w:val="22"/>
                <w:szCs w:val="22"/>
              </w:rPr>
              <w:t>2 100 000 рублей</w:t>
            </w:r>
          </w:p>
        </w:tc>
        <w:tc>
          <w:tcPr>
            <w:tcW w:w="1559" w:type="dxa"/>
            <w:vMerge w:val="restart"/>
          </w:tcPr>
          <w:p w:rsidR="00820AD3" w:rsidRPr="00BA6846" w:rsidRDefault="00996A15" w:rsidP="003C45FE">
            <w:pPr>
              <w:jc w:val="center"/>
              <w:rPr>
                <w:sz w:val="22"/>
                <w:szCs w:val="22"/>
              </w:rPr>
            </w:pPr>
            <w:r w:rsidRPr="00BA6846">
              <w:rPr>
                <w:sz w:val="22"/>
                <w:szCs w:val="22"/>
              </w:rPr>
              <w:t>2</w:t>
            </w:r>
          </w:p>
        </w:tc>
      </w:tr>
      <w:tr w:rsidR="00820AD3" w:rsidRPr="00BA6846" w:rsidTr="00820AD3">
        <w:trPr>
          <w:trHeight w:val="545"/>
          <w:jc w:val="center"/>
        </w:trPr>
        <w:tc>
          <w:tcPr>
            <w:tcW w:w="1844" w:type="dxa"/>
            <w:vMerge/>
          </w:tcPr>
          <w:p w:rsidR="00820AD3" w:rsidRPr="00BA6846" w:rsidRDefault="00820AD3" w:rsidP="003C45FE">
            <w:pPr>
              <w:pStyle w:val="1"/>
              <w:tabs>
                <w:tab w:val="left" w:pos="708"/>
              </w:tabs>
              <w:spacing w:before="0" w:after="0"/>
              <w:ind w:left="0"/>
              <w:jc w:val="center"/>
              <w:rPr>
                <w:b w:val="0"/>
                <w:color w:val="000000"/>
                <w:sz w:val="22"/>
                <w:szCs w:val="22"/>
              </w:rPr>
            </w:pPr>
          </w:p>
        </w:tc>
        <w:tc>
          <w:tcPr>
            <w:tcW w:w="1843" w:type="dxa"/>
            <w:vMerge/>
          </w:tcPr>
          <w:p w:rsidR="00820AD3" w:rsidRPr="00BA6846" w:rsidRDefault="00820AD3" w:rsidP="003C45FE">
            <w:pPr>
              <w:pStyle w:val="1"/>
              <w:tabs>
                <w:tab w:val="left" w:pos="708"/>
              </w:tabs>
              <w:spacing w:before="0" w:after="0"/>
              <w:ind w:left="0"/>
              <w:jc w:val="center"/>
              <w:rPr>
                <w:b w:val="0"/>
                <w:color w:val="000000"/>
                <w:sz w:val="22"/>
                <w:szCs w:val="22"/>
              </w:rPr>
            </w:pPr>
          </w:p>
        </w:tc>
        <w:tc>
          <w:tcPr>
            <w:tcW w:w="2268" w:type="dxa"/>
            <w:vMerge/>
          </w:tcPr>
          <w:p w:rsidR="00820AD3" w:rsidRPr="00BA6846" w:rsidRDefault="00820AD3" w:rsidP="003C45FE">
            <w:pPr>
              <w:pStyle w:val="1"/>
              <w:tabs>
                <w:tab w:val="left" w:pos="708"/>
              </w:tabs>
              <w:spacing w:before="0" w:after="0"/>
              <w:ind w:left="0"/>
              <w:jc w:val="center"/>
              <w:rPr>
                <w:b w:val="0"/>
                <w:color w:val="000000"/>
                <w:sz w:val="22"/>
                <w:szCs w:val="22"/>
              </w:rPr>
            </w:pPr>
          </w:p>
        </w:tc>
        <w:tc>
          <w:tcPr>
            <w:tcW w:w="3827" w:type="dxa"/>
            <w:vMerge/>
          </w:tcPr>
          <w:p w:rsidR="00820AD3" w:rsidRPr="00BA6846" w:rsidRDefault="00820AD3" w:rsidP="003C45FE">
            <w:pPr>
              <w:pStyle w:val="1"/>
              <w:tabs>
                <w:tab w:val="left" w:pos="708"/>
              </w:tabs>
              <w:spacing w:before="0" w:after="0"/>
              <w:ind w:left="0"/>
              <w:jc w:val="center"/>
              <w:rPr>
                <w:b w:val="0"/>
                <w:color w:val="000000"/>
                <w:sz w:val="22"/>
                <w:szCs w:val="22"/>
              </w:rPr>
            </w:pPr>
          </w:p>
        </w:tc>
        <w:tc>
          <w:tcPr>
            <w:tcW w:w="3402" w:type="dxa"/>
            <w:vMerge/>
          </w:tcPr>
          <w:p w:rsidR="00820AD3" w:rsidRPr="00BA6846" w:rsidRDefault="00820AD3" w:rsidP="003C45FE">
            <w:pPr>
              <w:jc w:val="center"/>
              <w:rPr>
                <w:sz w:val="22"/>
                <w:szCs w:val="22"/>
              </w:rPr>
            </w:pPr>
          </w:p>
        </w:tc>
        <w:tc>
          <w:tcPr>
            <w:tcW w:w="1559" w:type="dxa"/>
            <w:vMerge/>
          </w:tcPr>
          <w:p w:rsidR="00820AD3" w:rsidRPr="00BA6846" w:rsidRDefault="00820AD3" w:rsidP="003C45FE">
            <w:pPr>
              <w:jc w:val="center"/>
              <w:rPr>
                <w:sz w:val="22"/>
                <w:szCs w:val="22"/>
              </w:rPr>
            </w:pPr>
          </w:p>
        </w:tc>
      </w:tr>
      <w:tr w:rsidR="00BA6846" w:rsidRPr="00D35DAF" w:rsidTr="00820AD3">
        <w:trPr>
          <w:jc w:val="center"/>
        </w:trPr>
        <w:tc>
          <w:tcPr>
            <w:tcW w:w="1844" w:type="dxa"/>
          </w:tcPr>
          <w:p w:rsidR="00BA6846" w:rsidRPr="00BA6846" w:rsidRDefault="00BA6846" w:rsidP="00BA6846">
            <w:pPr>
              <w:pStyle w:val="1"/>
              <w:tabs>
                <w:tab w:val="left" w:pos="708"/>
              </w:tabs>
              <w:spacing w:before="0" w:after="0"/>
              <w:ind w:left="0"/>
              <w:jc w:val="center"/>
              <w:rPr>
                <w:b w:val="0"/>
                <w:color w:val="000000"/>
                <w:sz w:val="22"/>
                <w:szCs w:val="22"/>
              </w:rPr>
            </w:pPr>
            <w:r w:rsidRPr="00BA6846">
              <w:rPr>
                <w:b w:val="0"/>
                <w:color w:val="000000"/>
                <w:sz w:val="22"/>
                <w:szCs w:val="22"/>
              </w:rPr>
              <w:t>2</w:t>
            </w:r>
          </w:p>
        </w:tc>
        <w:tc>
          <w:tcPr>
            <w:tcW w:w="1843" w:type="dxa"/>
          </w:tcPr>
          <w:p w:rsidR="00BA6846" w:rsidRPr="00BA6846" w:rsidRDefault="00BA6846" w:rsidP="00BA6846">
            <w:pPr>
              <w:pStyle w:val="1"/>
              <w:tabs>
                <w:tab w:val="left" w:pos="708"/>
              </w:tabs>
              <w:spacing w:before="0" w:after="0"/>
              <w:ind w:left="0"/>
              <w:jc w:val="center"/>
              <w:rPr>
                <w:b w:val="0"/>
                <w:color w:val="000000"/>
                <w:sz w:val="22"/>
                <w:szCs w:val="22"/>
              </w:rPr>
            </w:pPr>
            <w:r w:rsidRPr="00BA6846">
              <w:rPr>
                <w:b w:val="0"/>
                <w:color w:val="000000"/>
                <w:sz w:val="22"/>
                <w:szCs w:val="22"/>
              </w:rPr>
              <w:t>2</w:t>
            </w:r>
          </w:p>
        </w:tc>
        <w:tc>
          <w:tcPr>
            <w:tcW w:w="2268" w:type="dxa"/>
          </w:tcPr>
          <w:p w:rsidR="00BA6846" w:rsidRPr="00BA6846" w:rsidRDefault="00BA6846" w:rsidP="00BA6846">
            <w:pPr>
              <w:jc w:val="center"/>
              <w:rPr>
                <w:sz w:val="22"/>
                <w:szCs w:val="22"/>
              </w:rPr>
            </w:pPr>
            <w:r w:rsidRPr="00BA6846">
              <w:rPr>
                <w:sz w:val="22"/>
                <w:szCs w:val="22"/>
              </w:rPr>
              <w:t>24.01.2014г.</w:t>
            </w:r>
          </w:p>
          <w:p w:rsidR="00BA6846" w:rsidRPr="00BA6846" w:rsidRDefault="00BA6846" w:rsidP="00BA6846">
            <w:pPr>
              <w:jc w:val="center"/>
              <w:rPr>
                <w:sz w:val="22"/>
                <w:szCs w:val="22"/>
              </w:rPr>
            </w:pPr>
            <w:r w:rsidRPr="00BA6846">
              <w:rPr>
                <w:sz w:val="22"/>
                <w:szCs w:val="22"/>
              </w:rPr>
              <w:t>10.47</w:t>
            </w:r>
          </w:p>
        </w:tc>
        <w:tc>
          <w:tcPr>
            <w:tcW w:w="3827" w:type="dxa"/>
          </w:tcPr>
          <w:p w:rsidR="00BA6846" w:rsidRPr="00BA6846" w:rsidRDefault="00BA6846" w:rsidP="00BA6846">
            <w:pPr>
              <w:jc w:val="center"/>
              <w:rPr>
                <w:sz w:val="22"/>
                <w:szCs w:val="22"/>
              </w:rPr>
            </w:pPr>
            <w:r w:rsidRPr="00BA6846">
              <w:rPr>
                <w:sz w:val="22"/>
                <w:szCs w:val="22"/>
              </w:rPr>
              <w:t>ООО «СпецТеплоСервис»</w:t>
            </w:r>
          </w:p>
          <w:p w:rsidR="00BA6846" w:rsidRPr="00BA6846" w:rsidRDefault="00BA6846" w:rsidP="00BA6846">
            <w:pPr>
              <w:jc w:val="center"/>
              <w:rPr>
                <w:sz w:val="22"/>
                <w:szCs w:val="22"/>
              </w:rPr>
            </w:pPr>
          </w:p>
          <w:p w:rsidR="00BA6846" w:rsidRPr="00BA6846" w:rsidRDefault="00BA6846" w:rsidP="00BA6846">
            <w:pPr>
              <w:jc w:val="center"/>
              <w:rPr>
                <w:sz w:val="22"/>
                <w:szCs w:val="22"/>
              </w:rPr>
            </w:pPr>
          </w:p>
        </w:tc>
        <w:tc>
          <w:tcPr>
            <w:tcW w:w="3402" w:type="dxa"/>
          </w:tcPr>
          <w:p w:rsidR="00BA6846" w:rsidRPr="00BA6846" w:rsidRDefault="00BA6846" w:rsidP="00980E38">
            <w:pPr>
              <w:jc w:val="center"/>
              <w:rPr>
                <w:sz w:val="22"/>
                <w:szCs w:val="22"/>
              </w:rPr>
            </w:pPr>
            <w:r w:rsidRPr="00BA6846">
              <w:rPr>
                <w:sz w:val="22"/>
                <w:szCs w:val="22"/>
              </w:rPr>
              <w:t>2 097 </w:t>
            </w:r>
            <w:r w:rsidR="00980E38">
              <w:rPr>
                <w:sz w:val="22"/>
                <w:szCs w:val="22"/>
              </w:rPr>
              <w:t>9</w:t>
            </w:r>
            <w:bookmarkStart w:id="0" w:name="_GoBack"/>
            <w:bookmarkEnd w:id="0"/>
            <w:r w:rsidRPr="00BA6846">
              <w:rPr>
                <w:sz w:val="22"/>
                <w:szCs w:val="22"/>
              </w:rPr>
              <w:t>00 рублей</w:t>
            </w:r>
          </w:p>
        </w:tc>
        <w:tc>
          <w:tcPr>
            <w:tcW w:w="1559" w:type="dxa"/>
          </w:tcPr>
          <w:p w:rsidR="00BA6846" w:rsidRPr="000B22B0" w:rsidRDefault="00BA6846" w:rsidP="00BA6846">
            <w:pPr>
              <w:jc w:val="center"/>
              <w:rPr>
                <w:sz w:val="22"/>
                <w:szCs w:val="22"/>
              </w:rPr>
            </w:pPr>
            <w:r w:rsidRPr="00BA6846">
              <w:rPr>
                <w:sz w:val="22"/>
                <w:szCs w:val="22"/>
              </w:rPr>
              <w:t>1</w:t>
            </w:r>
          </w:p>
        </w:tc>
      </w:tr>
    </w:tbl>
    <w:p w:rsidR="00B50F17" w:rsidRDefault="00B50F17" w:rsidP="008421DC">
      <w:pPr>
        <w:shd w:val="clear" w:color="auto" w:fill="FFFFFF"/>
        <w:jc w:val="both"/>
        <w:rPr>
          <w:sz w:val="24"/>
          <w:szCs w:val="24"/>
        </w:rPr>
      </w:pPr>
      <w:r>
        <w:rPr>
          <w:sz w:val="24"/>
          <w:szCs w:val="24"/>
        </w:rPr>
        <w:tab/>
      </w:r>
      <w:r>
        <w:rPr>
          <w:sz w:val="24"/>
          <w:szCs w:val="24"/>
        </w:rPr>
        <w:br w:type="page"/>
      </w:r>
    </w:p>
    <w:p w:rsidR="00B50F17" w:rsidRPr="004979E1" w:rsidRDefault="00B50F17" w:rsidP="00B50F17">
      <w:pPr>
        <w:shd w:val="clear" w:color="auto" w:fill="FFFFFF"/>
        <w:jc w:val="both"/>
        <w:rPr>
          <w:color w:val="000000"/>
          <w:sz w:val="22"/>
          <w:highlight w:val="yellow"/>
        </w:rPr>
      </w:pPr>
    </w:p>
    <w:p w:rsidR="00B50F17" w:rsidRPr="00155088" w:rsidRDefault="00B50F17" w:rsidP="00B50F17">
      <w:pPr>
        <w:rPr>
          <w:b/>
          <w:sz w:val="24"/>
          <w:szCs w:val="24"/>
        </w:rPr>
      </w:pPr>
      <w:r w:rsidRPr="00CB40B8">
        <w:rPr>
          <w:sz w:val="24"/>
          <w:szCs w:val="24"/>
        </w:rPr>
        <w:tab/>
      </w:r>
      <w:r w:rsidRPr="00133C98">
        <w:rPr>
          <w:b/>
          <w:sz w:val="24"/>
          <w:szCs w:val="24"/>
        </w:rPr>
        <w:t>П</w:t>
      </w:r>
      <w:r w:rsidRPr="00155088">
        <w:rPr>
          <w:b/>
          <w:sz w:val="24"/>
          <w:szCs w:val="24"/>
        </w:rPr>
        <w:t>ринято решение:</w:t>
      </w:r>
    </w:p>
    <w:p w:rsidR="00820AD3" w:rsidRDefault="00820AD3" w:rsidP="00BA6846">
      <w:pPr>
        <w:ind w:firstLine="708"/>
        <w:jc w:val="both"/>
        <w:rPr>
          <w:sz w:val="24"/>
          <w:szCs w:val="24"/>
        </w:rPr>
      </w:pPr>
      <w:r w:rsidRPr="00213781">
        <w:rPr>
          <w:sz w:val="24"/>
          <w:szCs w:val="24"/>
        </w:rPr>
        <w:t>Согла</w:t>
      </w:r>
      <w:r>
        <w:rPr>
          <w:sz w:val="24"/>
          <w:szCs w:val="24"/>
        </w:rPr>
        <w:t>сно п.п. 10, 11 д</w:t>
      </w:r>
      <w:r w:rsidRPr="00213781">
        <w:rPr>
          <w:sz w:val="24"/>
          <w:szCs w:val="24"/>
        </w:rPr>
        <w:t>окументации</w:t>
      </w:r>
      <w:r>
        <w:rPr>
          <w:sz w:val="24"/>
          <w:szCs w:val="24"/>
        </w:rPr>
        <w:t>з</w:t>
      </w:r>
      <w:r w:rsidRPr="00213781">
        <w:rPr>
          <w:sz w:val="24"/>
          <w:szCs w:val="24"/>
        </w:rPr>
        <w:t xml:space="preserve">апроса </w:t>
      </w:r>
      <w:r>
        <w:rPr>
          <w:sz w:val="24"/>
          <w:szCs w:val="24"/>
        </w:rPr>
        <w:t xml:space="preserve">котировок </w:t>
      </w:r>
      <w:r w:rsidRPr="00213781">
        <w:rPr>
          <w:sz w:val="24"/>
          <w:szCs w:val="24"/>
        </w:rPr>
        <w:t>«</w:t>
      </w:r>
      <w:r w:rsidRPr="00C45932">
        <w:rPr>
          <w:sz w:val="24"/>
          <w:szCs w:val="24"/>
        </w:rPr>
        <w:t>Проведение работ по установке общедомовых узлов учета тепловой энергии и теплоносителя (горячей воды) в многоквартирных жилых д</w:t>
      </w:r>
      <w:r>
        <w:rPr>
          <w:sz w:val="24"/>
          <w:szCs w:val="24"/>
        </w:rPr>
        <w:t xml:space="preserve">омах </w:t>
      </w:r>
      <w:r w:rsidRPr="00C45932">
        <w:rPr>
          <w:sz w:val="24"/>
          <w:szCs w:val="24"/>
        </w:rPr>
        <w:t>города Обнинск</w:t>
      </w:r>
      <w:r w:rsidR="00BA6846">
        <w:rPr>
          <w:sz w:val="24"/>
          <w:szCs w:val="24"/>
        </w:rPr>
        <w:t>а</w:t>
      </w:r>
      <w:r w:rsidR="00CD2FB8">
        <w:rPr>
          <w:sz w:val="24"/>
          <w:szCs w:val="24"/>
        </w:rPr>
        <w:t xml:space="preserve">(этап 3) </w:t>
      </w:r>
      <w:r w:rsidRPr="00C45932">
        <w:rPr>
          <w:sz w:val="24"/>
          <w:szCs w:val="24"/>
        </w:rPr>
        <w:t>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213781">
        <w:rPr>
          <w:sz w:val="24"/>
          <w:szCs w:val="24"/>
        </w:rPr>
        <w:t>»</w:t>
      </w:r>
      <w:r w:rsidRPr="00155088">
        <w:rPr>
          <w:sz w:val="24"/>
          <w:szCs w:val="24"/>
        </w:rPr>
        <w:t xml:space="preserve"> заявка </w:t>
      </w:r>
      <w:r w:rsidRPr="00D66AB5">
        <w:rPr>
          <w:sz w:val="24"/>
          <w:szCs w:val="24"/>
        </w:rPr>
        <w:t>ООО «</w:t>
      </w:r>
      <w:r w:rsidR="00996A15">
        <w:rPr>
          <w:sz w:val="24"/>
          <w:szCs w:val="24"/>
        </w:rPr>
        <w:t>СпецТеплоСервис</w:t>
      </w:r>
      <w:r w:rsidRPr="00D66AB5">
        <w:rPr>
          <w:sz w:val="24"/>
          <w:szCs w:val="24"/>
        </w:rPr>
        <w:t>»со</w:t>
      </w:r>
      <w:r w:rsidRPr="00155088">
        <w:rPr>
          <w:sz w:val="24"/>
          <w:szCs w:val="24"/>
        </w:rPr>
        <w:t>ответствует требованиям и условиям, предусмотренным д</w:t>
      </w:r>
      <w:r>
        <w:rPr>
          <w:sz w:val="24"/>
          <w:szCs w:val="24"/>
        </w:rPr>
        <w:t>окументацией запроса котировок.</w:t>
      </w:r>
    </w:p>
    <w:p w:rsidR="00820AD3" w:rsidRDefault="00820AD3" w:rsidP="00820AD3">
      <w:pPr>
        <w:ind w:left="720"/>
        <w:rPr>
          <w:sz w:val="24"/>
          <w:szCs w:val="24"/>
        </w:rPr>
      </w:pPr>
    </w:p>
    <w:p w:rsidR="00820AD3" w:rsidRPr="00155088" w:rsidRDefault="00820AD3" w:rsidP="00BA6846">
      <w:pPr>
        <w:ind w:firstLine="708"/>
        <w:jc w:val="both"/>
        <w:rPr>
          <w:sz w:val="24"/>
          <w:szCs w:val="24"/>
        </w:rPr>
      </w:pPr>
      <w:r w:rsidRPr="00155088">
        <w:rPr>
          <w:sz w:val="24"/>
          <w:szCs w:val="24"/>
        </w:rPr>
        <w:t xml:space="preserve">Заключить </w:t>
      </w:r>
      <w:r>
        <w:rPr>
          <w:sz w:val="24"/>
          <w:szCs w:val="24"/>
        </w:rPr>
        <w:t>д</w:t>
      </w:r>
      <w:r w:rsidRPr="00155088">
        <w:rPr>
          <w:sz w:val="24"/>
          <w:szCs w:val="24"/>
        </w:rPr>
        <w:t xml:space="preserve">оговор с </w:t>
      </w:r>
      <w:r w:rsidRPr="00D66AB5">
        <w:rPr>
          <w:sz w:val="24"/>
          <w:szCs w:val="24"/>
        </w:rPr>
        <w:t>ООО «</w:t>
      </w:r>
      <w:r w:rsidR="00996A15">
        <w:rPr>
          <w:sz w:val="24"/>
          <w:szCs w:val="24"/>
        </w:rPr>
        <w:t>СпецТеплоСервис</w:t>
      </w:r>
      <w:r w:rsidRPr="00D66AB5">
        <w:rPr>
          <w:sz w:val="24"/>
          <w:szCs w:val="24"/>
        </w:rPr>
        <w:t>»</w:t>
      </w:r>
      <w:r w:rsidRPr="00155088">
        <w:rPr>
          <w:sz w:val="24"/>
          <w:szCs w:val="24"/>
        </w:rPr>
        <w:t xml:space="preserve">на условиях и по цене договора, которые предусмотрены заявкой и документацией запроса </w:t>
      </w:r>
      <w:r>
        <w:rPr>
          <w:sz w:val="24"/>
          <w:szCs w:val="24"/>
        </w:rPr>
        <w:t>котировок</w:t>
      </w:r>
      <w:r w:rsidRPr="00155088">
        <w:rPr>
          <w:sz w:val="24"/>
          <w:szCs w:val="24"/>
        </w:rPr>
        <w:t xml:space="preserve">. </w:t>
      </w:r>
    </w:p>
    <w:p w:rsidR="00820AD3" w:rsidRPr="00133C98" w:rsidRDefault="00820AD3" w:rsidP="00820AD3">
      <w:pPr>
        <w:rPr>
          <w:b/>
          <w:sz w:val="24"/>
          <w:szCs w:val="24"/>
        </w:rPr>
      </w:pPr>
    </w:p>
    <w:p w:rsidR="00820AD3" w:rsidRPr="00232E46" w:rsidRDefault="00820AD3" w:rsidP="00820AD3">
      <w:pPr>
        <w:jc w:val="both"/>
        <w:rPr>
          <w:i/>
        </w:rPr>
      </w:pPr>
    </w:p>
    <w:p w:rsidR="00820AD3" w:rsidRPr="00232E46" w:rsidRDefault="00820AD3" w:rsidP="00820AD3">
      <w:pPr>
        <w:rPr>
          <w:color w:val="000000"/>
          <w:sz w:val="24"/>
          <w:szCs w:val="24"/>
        </w:rPr>
      </w:pPr>
      <w:r w:rsidRPr="00232E46">
        <w:rPr>
          <w:b/>
          <w:bCs/>
          <w:color w:val="000000"/>
          <w:sz w:val="24"/>
          <w:szCs w:val="24"/>
        </w:rPr>
        <w:t>РЕЗУЛЬТАТЫ ГОЛОСОВАНИЯ:</w:t>
      </w:r>
    </w:p>
    <w:p w:rsidR="00820AD3" w:rsidRPr="00232E46" w:rsidRDefault="00820AD3" w:rsidP="00820AD3">
      <w:pPr>
        <w:spacing w:after="167" w:line="312" w:lineRule="atLeast"/>
        <w:rPr>
          <w:color w:val="000000"/>
          <w:sz w:val="24"/>
          <w:szCs w:val="24"/>
        </w:rPr>
      </w:pPr>
      <w:r w:rsidRPr="00232E46">
        <w:rPr>
          <w:color w:val="000000"/>
          <w:sz w:val="24"/>
          <w:szCs w:val="24"/>
        </w:rPr>
        <w:t xml:space="preserve">     </w:t>
      </w:r>
      <w:r w:rsidRPr="00623371">
        <w:rPr>
          <w:color w:val="000000"/>
          <w:sz w:val="24"/>
          <w:szCs w:val="24"/>
        </w:rPr>
        <w:t xml:space="preserve">«За» </w:t>
      </w:r>
      <w:r w:rsidR="00F57576" w:rsidRPr="00623371">
        <w:rPr>
          <w:color w:val="000000"/>
          <w:sz w:val="24"/>
          <w:szCs w:val="24"/>
        </w:rPr>
        <w:t>6</w:t>
      </w:r>
      <w:r w:rsidRPr="00623371">
        <w:rPr>
          <w:color w:val="000000"/>
          <w:sz w:val="24"/>
          <w:szCs w:val="24"/>
        </w:rPr>
        <w:t xml:space="preserve"> членов Комиссии.       «Против» 0 членов Комиссии.       «Воздержалось» 0 членов комиссии.</w:t>
      </w:r>
    </w:p>
    <w:p w:rsidR="00B50F17" w:rsidRPr="00133C98" w:rsidRDefault="00B50F17" w:rsidP="00B50F17">
      <w:pPr>
        <w:rPr>
          <w:b/>
          <w:sz w:val="24"/>
          <w:szCs w:val="24"/>
        </w:rPr>
      </w:pPr>
    </w:p>
    <w:p w:rsidR="00B50F17" w:rsidRPr="00232E46" w:rsidRDefault="00B50F17" w:rsidP="00B50F17">
      <w:pPr>
        <w:jc w:val="both"/>
        <w:rPr>
          <w:i/>
        </w:rPr>
      </w:pPr>
    </w:p>
    <w:p w:rsidR="00B50F17" w:rsidRPr="00CD2FB8" w:rsidRDefault="00B50F17" w:rsidP="00B50F17">
      <w:pPr>
        <w:pStyle w:val="a3"/>
        <w:spacing w:before="0" w:after="0"/>
        <w:ind w:left="0" w:right="0"/>
        <w:jc w:val="both"/>
        <w:rPr>
          <w:color w:val="000000"/>
          <w:szCs w:val="24"/>
        </w:rPr>
      </w:pPr>
      <w:r w:rsidRPr="00CD2FB8">
        <w:rPr>
          <w:color w:val="000000"/>
          <w:szCs w:val="24"/>
        </w:rPr>
        <w:t>Заседание комиссии окончено «</w:t>
      </w:r>
      <w:r w:rsidR="00CD2FB8">
        <w:rPr>
          <w:color w:val="000000"/>
          <w:szCs w:val="24"/>
        </w:rPr>
        <w:t>2</w:t>
      </w:r>
      <w:r w:rsidR="00EB1500">
        <w:rPr>
          <w:color w:val="000000"/>
          <w:szCs w:val="24"/>
        </w:rPr>
        <w:t>4</w:t>
      </w:r>
      <w:r w:rsidRPr="00CD2FB8">
        <w:rPr>
          <w:color w:val="000000"/>
          <w:szCs w:val="24"/>
        </w:rPr>
        <w:t xml:space="preserve">» </w:t>
      </w:r>
      <w:r w:rsidR="00F50492" w:rsidRPr="00CD2FB8">
        <w:rPr>
          <w:color w:val="000000"/>
          <w:szCs w:val="24"/>
        </w:rPr>
        <w:t>я</w:t>
      </w:r>
      <w:r w:rsidR="00CD2FB8">
        <w:rPr>
          <w:color w:val="000000"/>
          <w:szCs w:val="24"/>
        </w:rPr>
        <w:t>нваря</w:t>
      </w:r>
      <w:r w:rsidR="009B3B79" w:rsidRPr="00CD2FB8">
        <w:rPr>
          <w:color w:val="000000"/>
          <w:szCs w:val="24"/>
        </w:rPr>
        <w:t xml:space="preserve"> 201</w:t>
      </w:r>
      <w:r w:rsidR="00CD2FB8">
        <w:rPr>
          <w:color w:val="000000"/>
          <w:szCs w:val="24"/>
        </w:rPr>
        <w:t>4</w:t>
      </w:r>
      <w:r w:rsidRPr="00CD2FB8">
        <w:rPr>
          <w:color w:val="000000"/>
          <w:szCs w:val="24"/>
        </w:rPr>
        <w:t xml:space="preserve">г. в </w:t>
      </w:r>
      <w:r w:rsidR="003C7F43" w:rsidRPr="00CD2FB8">
        <w:rPr>
          <w:color w:val="000000"/>
          <w:szCs w:val="24"/>
        </w:rPr>
        <w:t>15</w:t>
      </w:r>
      <w:r w:rsidRPr="00CD2FB8">
        <w:rPr>
          <w:color w:val="000000"/>
          <w:szCs w:val="24"/>
        </w:rPr>
        <w:t xml:space="preserve"> часов </w:t>
      </w:r>
      <w:r w:rsidR="003C7F43" w:rsidRPr="00CD2FB8">
        <w:rPr>
          <w:color w:val="000000"/>
          <w:szCs w:val="24"/>
        </w:rPr>
        <w:t>00</w:t>
      </w:r>
      <w:r w:rsidRPr="00CD2FB8">
        <w:rPr>
          <w:color w:val="000000"/>
          <w:szCs w:val="24"/>
        </w:rPr>
        <w:t xml:space="preserve"> минут по московскому времени.</w:t>
      </w:r>
    </w:p>
    <w:p w:rsidR="00B50F17" w:rsidRDefault="00B50F17" w:rsidP="00B50F17">
      <w:pPr>
        <w:spacing w:after="167" w:line="312" w:lineRule="atLeast"/>
        <w:rPr>
          <w:color w:val="000000"/>
          <w:sz w:val="24"/>
          <w:szCs w:val="24"/>
        </w:rPr>
      </w:pPr>
    </w:p>
    <w:p w:rsidR="009B3B79" w:rsidRPr="00CB40B8" w:rsidRDefault="009B3B79" w:rsidP="009B3B79">
      <w:pPr>
        <w:pStyle w:val="ac"/>
        <w:spacing w:line="276" w:lineRule="auto"/>
        <w:rPr>
          <w:color w:val="000000"/>
        </w:rPr>
      </w:pPr>
      <w:r w:rsidRPr="00CB40B8">
        <w:rPr>
          <w:color w:val="000000"/>
        </w:rPr>
        <w:t>Председатель комиссии:  ____________________</w:t>
      </w:r>
      <w:r>
        <w:rPr>
          <w:color w:val="000000"/>
        </w:rPr>
        <w:t>_</w:t>
      </w:r>
      <w:r w:rsidRPr="00CB40B8">
        <w:rPr>
          <w:color w:val="000000"/>
        </w:rPr>
        <w:t>___ С.Г.Михадюк</w:t>
      </w:r>
    </w:p>
    <w:p w:rsidR="009B3B79" w:rsidRDefault="009B3B79" w:rsidP="009B3B79">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9B3B79" w:rsidRPr="00CB40B8" w:rsidRDefault="009B3B79" w:rsidP="009B3B79">
      <w:pPr>
        <w:spacing w:before="150" w:after="225"/>
        <w:ind w:firstLine="708"/>
        <w:rPr>
          <w:color w:val="000000"/>
          <w:sz w:val="24"/>
          <w:szCs w:val="24"/>
        </w:rPr>
      </w:pPr>
      <w:r w:rsidRPr="00CB40B8">
        <w:rPr>
          <w:color w:val="000000"/>
          <w:sz w:val="24"/>
          <w:szCs w:val="24"/>
        </w:rPr>
        <w:t>________________________ В.А.Гришкин</w:t>
      </w:r>
    </w:p>
    <w:p w:rsidR="009B3B79" w:rsidRDefault="009B3B79" w:rsidP="009B3B79">
      <w:pPr>
        <w:spacing w:before="150" w:after="225"/>
        <w:ind w:firstLine="708"/>
        <w:rPr>
          <w:color w:val="000000"/>
          <w:sz w:val="24"/>
          <w:szCs w:val="24"/>
        </w:rPr>
      </w:pPr>
      <w:r w:rsidRPr="00CB40B8">
        <w:rPr>
          <w:color w:val="000000"/>
          <w:sz w:val="24"/>
          <w:szCs w:val="24"/>
        </w:rPr>
        <w:t xml:space="preserve">                                 ________________________ Ю.Ф.Баргаева</w:t>
      </w:r>
    </w:p>
    <w:p w:rsidR="009B3B79" w:rsidRDefault="009B3B79" w:rsidP="008B5A45">
      <w:pPr>
        <w:spacing w:before="150" w:after="225"/>
        <w:ind w:firstLine="708"/>
        <w:rPr>
          <w:color w:val="000000"/>
          <w:sz w:val="24"/>
          <w:szCs w:val="24"/>
        </w:rPr>
      </w:pPr>
      <w:r w:rsidRPr="00CB40B8">
        <w:rPr>
          <w:color w:val="000000"/>
          <w:sz w:val="24"/>
          <w:szCs w:val="24"/>
        </w:rPr>
        <w:t>________________________ К.В.Бичурин</w:t>
      </w:r>
    </w:p>
    <w:p w:rsidR="00C178C5" w:rsidRDefault="00C178C5" w:rsidP="008B5A45">
      <w:pPr>
        <w:spacing w:before="150" w:after="225"/>
        <w:ind w:firstLine="708"/>
        <w:rPr>
          <w:color w:val="000000"/>
          <w:sz w:val="24"/>
          <w:szCs w:val="24"/>
        </w:rPr>
      </w:pPr>
      <w:r>
        <w:rPr>
          <w:color w:val="000000"/>
          <w:sz w:val="24"/>
          <w:szCs w:val="24"/>
        </w:rPr>
        <w:tab/>
        <w:t xml:space="preserve">         ________________________ Н.В.Литкевич</w:t>
      </w:r>
    </w:p>
    <w:p w:rsidR="00B50F17" w:rsidRDefault="00B50F17" w:rsidP="00EB1500">
      <w:pPr>
        <w:spacing w:before="150" w:after="225"/>
        <w:rPr>
          <w:sz w:val="24"/>
          <w:szCs w:val="24"/>
        </w:rPr>
      </w:pPr>
    </w:p>
    <w:p w:rsidR="009A637F" w:rsidRDefault="009A637F"/>
    <w:sectPr w:rsidR="009A637F" w:rsidSect="008B374D">
      <w:footerReference w:type="even" r:id="rId10"/>
      <w:footerReference w:type="default" r:id="rId11"/>
      <w:pgSz w:w="16838" w:h="11906" w:orient="landscape"/>
      <w:pgMar w:top="567" w:right="1276" w:bottom="567" w:left="1559" w:header="720" w:footer="2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FA5" w:rsidRDefault="00393FA5" w:rsidP="006550D2">
      <w:r>
        <w:separator/>
      </w:r>
    </w:p>
  </w:endnote>
  <w:endnote w:type="continuationSeparator" w:id="1">
    <w:p w:rsidR="00393FA5" w:rsidRDefault="00393FA5" w:rsidP="0065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GOST Type AU"/>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Default="008D4904" w:rsidP="008672C6">
    <w:pPr>
      <w:pStyle w:val="a9"/>
      <w:framePr w:wrap="around" w:vAnchor="text" w:hAnchor="margin" w:xAlign="center" w:y="1"/>
      <w:rPr>
        <w:rStyle w:val="ad"/>
      </w:rPr>
    </w:pPr>
    <w:r>
      <w:rPr>
        <w:rStyle w:val="ad"/>
      </w:rPr>
      <w:fldChar w:fldCharType="begin"/>
    </w:r>
    <w:r w:rsidR="00B50F17">
      <w:rPr>
        <w:rStyle w:val="ad"/>
      </w:rPr>
      <w:instrText xml:space="preserve">PAGE  </w:instrText>
    </w:r>
    <w:r>
      <w:rPr>
        <w:rStyle w:val="ad"/>
      </w:rPr>
      <w:fldChar w:fldCharType="end"/>
    </w:r>
  </w:p>
  <w:p w:rsidR="00B50F17" w:rsidRDefault="00B50F1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Pr="00F3494B" w:rsidRDefault="00B50F17" w:rsidP="008672C6">
    <w:pPr>
      <w:widowControl w:val="0"/>
      <w:adjustRightInd w:val="0"/>
      <w:ind w:firstLine="1560"/>
      <w:rPr>
        <w:color w:val="000000"/>
        <w:sz w:val="16"/>
        <w:szCs w:val="16"/>
      </w:rPr>
    </w:pPr>
  </w:p>
  <w:p w:rsidR="008C274A" w:rsidRPr="00E05F81" w:rsidRDefault="006550D2" w:rsidP="008C274A">
    <w:pPr>
      <w:jc w:val="center"/>
      <w:rPr>
        <w:i/>
        <w:color w:val="808080" w:themeColor="background1" w:themeShade="80"/>
        <w:sz w:val="16"/>
        <w:szCs w:val="16"/>
      </w:rPr>
    </w:pPr>
    <w:r w:rsidRPr="00E05F81">
      <w:rPr>
        <w:i/>
        <w:color w:val="808080" w:themeColor="background1" w:themeShade="80"/>
        <w:sz w:val="16"/>
        <w:szCs w:val="16"/>
      </w:rPr>
      <w:t xml:space="preserve">Протокол № </w:t>
    </w:r>
    <w:r w:rsidR="008201DF">
      <w:rPr>
        <w:i/>
        <w:color w:val="808080" w:themeColor="background1" w:themeShade="80"/>
        <w:sz w:val="16"/>
        <w:szCs w:val="16"/>
      </w:rPr>
      <w:t>1</w:t>
    </w:r>
    <w:r w:rsidR="00CD2FB8">
      <w:rPr>
        <w:i/>
        <w:color w:val="808080" w:themeColor="background1" w:themeShade="80"/>
        <w:sz w:val="16"/>
        <w:szCs w:val="16"/>
      </w:rPr>
      <w:t>4</w:t>
    </w:r>
    <w:r w:rsidRPr="00E05F81">
      <w:rPr>
        <w:i/>
        <w:color w:val="808080" w:themeColor="background1" w:themeShade="80"/>
        <w:sz w:val="16"/>
        <w:szCs w:val="16"/>
      </w:rPr>
      <w:t xml:space="preserve"> рассмотрения заявок </w:t>
    </w:r>
    <w:r w:rsidR="008C274A" w:rsidRPr="00E05F81">
      <w:rPr>
        <w:i/>
        <w:color w:val="808080" w:themeColor="background1" w:themeShade="80"/>
        <w:sz w:val="16"/>
        <w:szCs w:val="16"/>
      </w:rPr>
      <w:t>запроса котировок «Проведение работ по установке общедомовых узлов учета тепловой энергии и теплоносителя (горячей воды) в многоквартирных жилых домах города Обнинск</w:t>
    </w:r>
    <w:r w:rsidR="00D7792E">
      <w:rPr>
        <w:i/>
        <w:color w:val="808080" w:themeColor="background1" w:themeShade="80"/>
        <w:sz w:val="16"/>
        <w:szCs w:val="16"/>
      </w:rPr>
      <w:t>а</w:t>
    </w:r>
    <w:r w:rsidR="00CD2FB8">
      <w:rPr>
        <w:i/>
        <w:color w:val="808080" w:themeColor="background1" w:themeShade="80"/>
        <w:sz w:val="16"/>
        <w:szCs w:val="16"/>
      </w:rPr>
      <w:t xml:space="preserve">(этап 3) </w:t>
    </w:r>
    <w:r w:rsidR="008C274A" w:rsidRPr="00E05F81">
      <w:rPr>
        <w:i/>
        <w:color w:val="808080" w:themeColor="background1" w:themeShade="80"/>
        <w:sz w:val="16"/>
        <w:szCs w:val="16"/>
      </w:rPr>
      <w:t>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50F17" w:rsidRPr="00E05F81" w:rsidRDefault="00B50F17" w:rsidP="008C274A">
    <w:pPr>
      <w:jc w:val="center"/>
      <w:rPr>
        <w:rStyle w:val="ad"/>
        <w:i/>
        <w:color w:val="808080" w:themeColor="background1" w:themeShade="80"/>
        <w:spacing w:val="2"/>
        <w:sz w:val="16"/>
        <w:szCs w:val="16"/>
      </w:rPr>
    </w:pPr>
    <w:r w:rsidRPr="00E05F81">
      <w:rPr>
        <w:rStyle w:val="ad"/>
        <w:i/>
        <w:color w:val="808080" w:themeColor="background1" w:themeShade="80"/>
        <w:sz w:val="16"/>
        <w:szCs w:val="16"/>
      </w:rPr>
      <w:t xml:space="preserve">страница </w:t>
    </w:r>
    <w:r w:rsidR="008D4904" w:rsidRPr="00E05F81">
      <w:rPr>
        <w:rStyle w:val="ad"/>
        <w:i/>
        <w:color w:val="808080" w:themeColor="background1" w:themeShade="80"/>
      </w:rPr>
      <w:fldChar w:fldCharType="begin"/>
    </w:r>
    <w:r w:rsidRPr="00E05F81">
      <w:rPr>
        <w:rStyle w:val="ad"/>
        <w:i/>
        <w:color w:val="808080" w:themeColor="background1" w:themeShade="80"/>
      </w:rPr>
      <w:instrText xml:space="preserve">PAGE  </w:instrText>
    </w:r>
    <w:r w:rsidR="008D4904" w:rsidRPr="00E05F81">
      <w:rPr>
        <w:rStyle w:val="ad"/>
        <w:i/>
        <w:color w:val="808080" w:themeColor="background1" w:themeShade="80"/>
      </w:rPr>
      <w:fldChar w:fldCharType="separate"/>
    </w:r>
    <w:r w:rsidR="002D7926">
      <w:rPr>
        <w:rStyle w:val="ad"/>
        <w:i/>
        <w:noProof/>
        <w:color w:val="808080" w:themeColor="background1" w:themeShade="80"/>
      </w:rPr>
      <w:t>1</w:t>
    </w:r>
    <w:r w:rsidR="008D4904" w:rsidRPr="00E05F81">
      <w:rPr>
        <w:rStyle w:val="ad"/>
        <w:i/>
        <w:color w:val="808080" w:themeColor="background1" w:themeShade="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4F" w:rsidRDefault="008D4904" w:rsidP="00B502C6">
    <w:pPr>
      <w:pStyle w:val="a9"/>
      <w:framePr w:wrap="around" w:vAnchor="text" w:hAnchor="margin" w:xAlign="center" w:y="1"/>
      <w:rPr>
        <w:rStyle w:val="ad"/>
      </w:rPr>
    </w:pPr>
    <w:r>
      <w:rPr>
        <w:rStyle w:val="ad"/>
      </w:rPr>
      <w:fldChar w:fldCharType="begin"/>
    </w:r>
    <w:r w:rsidR="0042510B">
      <w:rPr>
        <w:rStyle w:val="ad"/>
      </w:rPr>
      <w:instrText xml:space="preserve">PAGE  </w:instrText>
    </w:r>
    <w:r>
      <w:rPr>
        <w:rStyle w:val="ad"/>
      </w:rPr>
      <w:fldChar w:fldCharType="end"/>
    </w:r>
  </w:p>
  <w:p w:rsidR="005F0B4F" w:rsidRDefault="00393FA5">
    <w:pPr>
      <w:pStyle w:val="a9"/>
    </w:pPr>
  </w:p>
  <w:p w:rsidR="00B502C6" w:rsidRDefault="00393FA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4B" w:rsidRPr="00F3494B" w:rsidRDefault="00393FA5" w:rsidP="00F3494B">
    <w:pPr>
      <w:widowControl w:val="0"/>
      <w:adjustRightInd w:val="0"/>
      <w:ind w:firstLine="1560"/>
      <w:rPr>
        <w:color w:val="000000"/>
        <w:sz w:val="16"/>
        <w:szCs w:val="16"/>
      </w:rPr>
    </w:pPr>
  </w:p>
  <w:p w:rsidR="00E05F81" w:rsidRPr="00E05F81" w:rsidRDefault="00E05F81" w:rsidP="00E05F81">
    <w:pPr>
      <w:jc w:val="center"/>
      <w:rPr>
        <w:i/>
        <w:color w:val="808080" w:themeColor="background1" w:themeShade="80"/>
        <w:sz w:val="16"/>
        <w:szCs w:val="16"/>
      </w:rPr>
    </w:pPr>
    <w:r w:rsidRPr="00E05F81">
      <w:rPr>
        <w:i/>
        <w:color w:val="808080" w:themeColor="background1" w:themeShade="80"/>
        <w:sz w:val="16"/>
        <w:szCs w:val="16"/>
      </w:rPr>
      <w:t xml:space="preserve">Протокол № </w:t>
    </w:r>
    <w:r w:rsidR="008201DF">
      <w:rPr>
        <w:i/>
        <w:color w:val="808080" w:themeColor="background1" w:themeShade="80"/>
        <w:sz w:val="16"/>
        <w:szCs w:val="16"/>
      </w:rPr>
      <w:t>1</w:t>
    </w:r>
    <w:r w:rsidR="009A2DE5">
      <w:rPr>
        <w:i/>
        <w:color w:val="808080" w:themeColor="background1" w:themeShade="80"/>
        <w:sz w:val="16"/>
        <w:szCs w:val="16"/>
      </w:rPr>
      <w:t>4</w:t>
    </w:r>
    <w:r w:rsidRPr="00E05F81">
      <w:rPr>
        <w:i/>
        <w:color w:val="808080" w:themeColor="background1" w:themeShade="80"/>
        <w:sz w:val="16"/>
        <w:szCs w:val="16"/>
      </w:rPr>
      <w:t xml:space="preserve"> рассмотрения заявок запроса котировок «Проведение работ по установке общедомовых узлов учета тепловой энергии и теплоносителя (горячей воды) в многокварт</w:t>
    </w:r>
    <w:r w:rsidR="00D7792E">
      <w:rPr>
        <w:i/>
        <w:color w:val="808080" w:themeColor="background1" w:themeShade="80"/>
        <w:sz w:val="16"/>
        <w:szCs w:val="16"/>
      </w:rPr>
      <w:t>ирных жилых домах города Обнинска</w:t>
    </w:r>
    <w:r w:rsidR="009A2DE5">
      <w:rPr>
        <w:i/>
        <w:color w:val="808080" w:themeColor="background1" w:themeShade="80"/>
        <w:sz w:val="16"/>
        <w:szCs w:val="16"/>
      </w:rPr>
      <w:t xml:space="preserve">(этап 3) </w:t>
    </w:r>
    <w:r w:rsidRPr="00E05F81">
      <w:rPr>
        <w:i/>
        <w:color w:val="808080" w:themeColor="background1" w:themeShade="80"/>
        <w:sz w:val="16"/>
        <w:szCs w:val="16"/>
      </w:rPr>
      <w:t>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07E01" w:rsidRPr="00E05F81" w:rsidRDefault="00956529" w:rsidP="00956529">
    <w:pPr>
      <w:jc w:val="center"/>
      <w:rPr>
        <w:i/>
        <w:color w:val="808080" w:themeColor="background1" w:themeShade="80"/>
        <w:sz w:val="16"/>
        <w:szCs w:val="16"/>
      </w:rPr>
    </w:pPr>
    <w:r w:rsidRPr="00E05F81">
      <w:rPr>
        <w:rStyle w:val="ad"/>
        <w:i/>
        <w:color w:val="808080" w:themeColor="background1" w:themeShade="80"/>
        <w:sz w:val="16"/>
        <w:szCs w:val="16"/>
      </w:rPr>
      <w:t xml:space="preserve">страница </w:t>
    </w:r>
    <w:r w:rsidR="008D4904" w:rsidRPr="00E05F81">
      <w:rPr>
        <w:rStyle w:val="ad"/>
        <w:i/>
        <w:color w:val="808080" w:themeColor="background1" w:themeShade="80"/>
      </w:rPr>
      <w:fldChar w:fldCharType="begin"/>
    </w:r>
    <w:r w:rsidRPr="00E05F81">
      <w:rPr>
        <w:rStyle w:val="ad"/>
        <w:i/>
        <w:color w:val="808080" w:themeColor="background1" w:themeShade="80"/>
      </w:rPr>
      <w:instrText xml:space="preserve">PAGE  </w:instrText>
    </w:r>
    <w:r w:rsidR="008D4904" w:rsidRPr="00E05F81">
      <w:rPr>
        <w:rStyle w:val="ad"/>
        <w:i/>
        <w:color w:val="808080" w:themeColor="background1" w:themeShade="80"/>
      </w:rPr>
      <w:fldChar w:fldCharType="separate"/>
    </w:r>
    <w:r w:rsidR="002D7926">
      <w:rPr>
        <w:rStyle w:val="ad"/>
        <w:i/>
        <w:noProof/>
        <w:color w:val="808080" w:themeColor="background1" w:themeShade="80"/>
      </w:rPr>
      <w:t>4</w:t>
    </w:r>
    <w:r w:rsidR="008D4904" w:rsidRPr="00E05F81">
      <w:rPr>
        <w:rStyle w:val="ad"/>
        <w:i/>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FA5" w:rsidRDefault="00393FA5" w:rsidP="006550D2">
      <w:r>
        <w:separator/>
      </w:r>
    </w:p>
  </w:footnote>
  <w:footnote w:type="continuationSeparator" w:id="1">
    <w:p w:rsidR="00393FA5" w:rsidRDefault="00393FA5" w:rsidP="00655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50F17"/>
    <w:rsid w:val="00000D0A"/>
    <w:rsid w:val="00011C17"/>
    <w:rsid w:val="00031DA4"/>
    <w:rsid w:val="000E768A"/>
    <w:rsid w:val="001857AB"/>
    <w:rsid w:val="001F25E9"/>
    <w:rsid w:val="00207E01"/>
    <w:rsid w:val="0021379F"/>
    <w:rsid w:val="00222307"/>
    <w:rsid w:val="002D7926"/>
    <w:rsid w:val="00313D64"/>
    <w:rsid w:val="00393FA5"/>
    <w:rsid w:val="003C7F43"/>
    <w:rsid w:val="003F59FA"/>
    <w:rsid w:val="004051D0"/>
    <w:rsid w:val="0042510B"/>
    <w:rsid w:val="004C3D0B"/>
    <w:rsid w:val="00527BC3"/>
    <w:rsid w:val="00534886"/>
    <w:rsid w:val="00560F57"/>
    <w:rsid w:val="00567A0C"/>
    <w:rsid w:val="005A6B2D"/>
    <w:rsid w:val="00623371"/>
    <w:rsid w:val="006550D2"/>
    <w:rsid w:val="007B0757"/>
    <w:rsid w:val="007E2DD4"/>
    <w:rsid w:val="008201DF"/>
    <w:rsid w:val="00820411"/>
    <w:rsid w:val="00820AD3"/>
    <w:rsid w:val="008421DC"/>
    <w:rsid w:val="008947FB"/>
    <w:rsid w:val="008B5A45"/>
    <w:rsid w:val="008C274A"/>
    <w:rsid w:val="008D4904"/>
    <w:rsid w:val="00956529"/>
    <w:rsid w:val="009601C0"/>
    <w:rsid w:val="00980E38"/>
    <w:rsid w:val="00996A15"/>
    <w:rsid w:val="009A2DE5"/>
    <w:rsid w:val="009A637F"/>
    <w:rsid w:val="009B3B79"/>
    <w:rsid w:val="00A470E0"/>
    <w:rsid w:val="00A809B4"/>
    <w:rsid w:val="00B17EAA"/>
    <w:rsid w:val="00B50F17"/>
    <w:rsid w:val="00B77AB6"/>
    <w:rsid w:val="00BA6846"/>
    <w:rsid w:val="00C178C5"/>
    <w:rsid w:val="00CD2FB8"/>
    <w:rsid w:val="00D24B71"/>
    <w:rsid w:val="00D7792E"/>
    <w:rsid w:val="00D9161A"/>
    <w:rsid w:val="00E05F81"/>
    <w:rsid w:val="00E509A5"/>
    <w:rsid w:val="00EB1500"/>
    <w:rsid w:val="00F50492"/>
    <w:rsid w:val="00F57576"/>
    <w:rsid w:val="00F66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1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50F17"/>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F17"/>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B50F17"/>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B50F17"/>
    <w:rPr>
      <w:rFonts w:ascii="Times New Roman" w:eastAsia="Times New Roman" w:hAnsi="Times New Roman" w:cs="Times New Roman"/>
      <w:sz w:val="24"/>
      <w:szCs w:val="20"/>
      <w:lang w:eastAsia="ru-RU"/>
    </w:rPr>
  </w:style>
  <w:style w:type="paragraph" w:styleId="a5">
    <w:name w:val="Title"/>
    <w:basedOn w:val="a"/>
    <w:link w:val="a6"/>
    <w:qFormat/>
    <w:rsid w:val="00B50F17"/>
    <w:pPr>
      <w:ind w:firstLine="720"/>
      <w:jc w:val="center"/>
    </w:pPr>
    <w:rPr>
      <w:b/>
      <w:sz w:val="28"/>
    </w:rPr>
  </w:style>
  <w:style w:type="character" w:customStyle="1" w:styleId="a6">
    <w:name w:val="Название Знак"/>
    <w:basedOn w:val="a0"/>
    <w:link w:val="a5"/>
    <w:rsid w:val="00B50F17"/>
    <w:rPr>
      <w:rFonts w:ascii="Times New Roman" w:eastAsia="Times New Roman" w:hAnsi="Times New Roman" w:cs="Times New Roman"/>
      <w:b/>
      <w:sz w:val="28"/>
      <w:szCs w:val="20"/>
      <w:lang w:eastAsia="ru-RU"/>
    </w:rPr>
  </w:style>
  <w:style w:type="paragraph" w:styleId="a7">
    <w:name w:val="Body Text Indent"/>
    <w:basedOn w:val="a"/>
    <w:link w:val="a8"/>
    <w:rsid w:val="00B50F17"/>
    <w:pPr>
      <w:tabs>
        <w:tab w:val="left" w:pos="540"/>
      </w:tabs>
      <w:ind w:firstLine="540"/>
      <w:jc w:val="both"/>
    </w:pPr>
    <w:rPr>
      <w:sz w:val="24"/>
      <w:szCs w:val="24"/>
    </w:rPr>
  </w:style>
  <w:style w:type="character" w:customStyle="1" w:styleId="a8">
    <w:name w:val="Основной текст с отступом Знак"/>
    <w:basedOn w:val="a0"/>
    <w:link w:val="a7"/>
    <w:rsid w:val="00B50F17"/>
    <w:rPr>
      <w:rFonts w:ascii="Times New Roman" w:eastAsia="Times New Roman" w:hAnsi="Times New Roman" w:cs="Times New Roman"/>
      <w:sz w:val="24"/>
      <w:szCs w:val="24"/>
      <w:lang w:eastAsia="ru-RU"/>
    </w:rPr>
  </w:style>
  <w:style w:type="paragraph" w:styleId="a9">
    <w:name w:val="footer"/>
    <w:basedOn w:val="a"/>
    <w:link w:val="aa"/>
    <w:rsid w:val="00B50F17"/>
    <w:pPr>
      <w:tabs>
        <w:tab w:val="center" w:pos="4153"/>
        <w:tab w:val="right" w:pos="8306"/>
      </w:tabs>
    </w:pPr>
  </w:style>
  <w:style w:type="character" w:customStyle="1" w:styleId="aa">
    <w:name w:val="Нижний колонтитул Знак"/>
    <w:basedOn w:val="a0"/>
    <w:link w:val="a9"/>
    <w:rsid w:val="00B50F17"/>
    <w:rPr>
      <w:rFonts w:ascii="Times New Roman" w:eastAsia="Times New Roman" w:hAnsi="Times New Roman" w:cs="Times New Roman"/>
      <w:sz w:val="20"/>
      <w:szCs w:val="20"/>
      <w:lang w:eastAsia="ru-RU"/>
    </w:rPr>
  </w:style>
  <w:style w:type="paragraph" w:styleId="ab">
    <w:name w:val="No Spacing"/>
    <w:qFormat/>
    <w:rsid w:val="00B50F17"/>
    <w:pPr>
      <w:spacing w:after="0" w:line="240" w:lineRule="auto"/>
    </w:pPr>
    <w:rPr>
      <w:rFonts w:ascii="Calibri" w:eastAsia="Calibri" w:hAnsi="Calibri" w:cs="Times New Roman"/>
    </w:rPr>
  </w:style>
  <w:style w:type="paragraph" w:styleId="ac">
    <w:name w:val="Normal (Web)"/>
    <w:basedOn w:val="a"/>
    <w:rsid w:val="00B50F17"/>
    <w:pPr>
      <w:spacing w:before="150" w:after="225"/>
    </w:pPr>
    <w:rPr>
      <w:sz w:val="24"/>
      <w:szCs w:val="24"/>
    </w:rPr>
  </w:style>
  <w:style w:type="character" w:styleId="ad">
    <w:name w:val="page number"/>
    <w:basedOn w:val="a0"/>
    <w:rsid w:val="00B50F17"/>
  </w:style>
  <w:style w:type="paragraph" w:styleId="2">
    <w:name w:val="Body Text 2"/>
    <w:basedOn w:val="a"/>
    <w:link w:val="20"/>
    <w:uiPriority w:val="99"/>
    <w:unhideWhenUsed/>
    <w:rsid w:val="00B50F17"/>
    <w:pPr>
      <w:spacing w:after="120" w:line="480" w:lineRule="auto"/>
    </w:pPr>
  </w:style>
  <w:style w:type="character" w:customStyle="1" w:styleId="20">
    <w:name w:val="Основной текст 2 Знак"/>
    <w:basedOn w:val="a0"/>
    <w:link w:val="2"/>
    <w:uiPriority w:val="99"/>
    <w:rsid w:val="00B50F17"/>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6550D2"/>
    <w:pPr>
      <w:tabs>
        <w:tab w:val="center" w:pos="4677"/>
        <w:tab w:val="right" w:pos="9355"/>
      </w:tabs>
    </w:pPr>
  </w:style>
  <w:style w:type="character" w:customStyle="1" w:styleId="af">
    <w:name w:val="Верхний колонтитул Знак"/>
    <w:basedOn w:val="a0"/>
    <w:link w:val="ae"/>
    <w:uiPriority w:val="99"/>
    <w:rsid w:val="006550D2"/>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980E38"/>
    <w:rPr>
      <w:rFonts w:ascii="Segoe UI" w:hAnsi="Segoe UI" w:cs="Segoe UI"/>
      <w:sz w:val="18"/>
      <w:szCs w:val="18"/>
    </w:rPr>
  </w:style>
  <w:style w:type="character" w:customStyle="1" w:styleId="af1">
    <w:name w:val="Текст выноски Знак"/>
    <w:basedOn w:val="a0"/>
    <w:link w:val="af0"/>
    <w:uiPriority w:val="99"/>
    <w:semiHidden/>
    <w:rsid w:val="00980E3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9025-8B34-492D-97E2-0787E21E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cp:lastPrinted>2014-01-24T13:32:00Z</cp:lastPrinted>
  <dcterms:created xsi:type="dcterms:W3CDTF">2014-01-27T11:37:00Z</dcterms:created>
  <dcterms:modified xsi:type="dcterms:W3CDTF">2014-01-27T11:37:00Z</dcterms:modified>
</cp:coreProperties>
</file>