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F95E45" w:rsidRDefault="00A433FC" w:rsidP="00F95E45">
            <w:pPr>
              <w:jc w:val="center"/>
              <w:rPr>
                <w:b/>
                <w:sz w:val="28"/>
                <w:szCs w:val="28"/>
              </w:rPr>
            </w:pPr>
            <w:r w:rsidRPr="00E908A5">
              <w:rPr>
                <w:b/>
                <w:sz w:val="28"/>
                <w:szCs w:val="28"/>
              </w:rPr>
              <w:t xml:space="preserve">запроса предложений </w:t>
            </w:r>
            <w:r w:rsidR="00F95E45">
              <w:rPr>
                <w:b/>
                <w:sz w:val="28"/>
                <w:szCs w:val="28"/>
              </w:rPr>
              <w:t xml:space="preserve"> на право </w:t>
            </w:r>
            <w:r w:rsidR="001D2A02" w:rsidRPr="00E93F4D">
              <w:rPr>
                <w:b/>
                <w:sz w:val="28"/>
                <w:szCs w:val="28"/>
              </w:rPr>
              <w:t xml:space="preserve">заключения </w:t>
            </w:r>
          </w:p>
          <w:p w:rsidR="00F95E45" w:rsidRDefault="00703B3A" w:rsidP="00F95E45">
            <w:pPr>
              <w:jc w:val="center"/>
              <w:rPr>
                <w:rStyle w:val="ad"/>
                <w:b/>
                <w:sz w:val="28"/>
                <w:szCs w:val="28"/>
              </w:rPr>
            </w:pPr>
            <w:r>
              <w:rPr>
                <w:b/>
                <w:sz w:val="28"/>
                <w:szCs w:val="28"/>
              </w:rPr>
              <w:t>договоров</w:t>
            </w:r>
            <w:r w:rsidR="001D2A02">
              <w:rPr>
                <w:b/>
                <w:sz w:val="28"/>
                <w:szCs w:val="28"/>
              </w:rPr>
              <w:t xml:space="preserve"> на </w:t>
            </w:r>
            <w:r w:rsidR="001D2A02" w:rsidRPr="005833E5">
              <w:rPr>
                <w:b/>
                <w:sz w:val="28"/>
                <w:szCs w:val="28"/>
              </w:rPr>
              <w:t xml:space="preserve">восстановление </w:t>
            </w:r>
            <w:r w:rsidR="001D2A02" w:rsidRPr="005833E5">
              <w:rPr>
                <w:rStyle w:val="ad"/>
                <w:b/>
                <w:sz w:val="28"/>
                <w:szCs w:val="28"/>
              </w:rPr>
              <w:t xml:space="preserve">благоустройства территорий </w:t>
            </w:r>
          </w:p>
          <w:p w:rsidR="001D2A02" w:rsidRPr="005833E5" w:rsidRDefault="001D2A02" w:rsidP="00F95E45">
            <w:pPr>
              <w:jc w:val="center"/>
              <w:rPr>
                <w:b/>
                <w:sz w:val="28"/>
                <w:szCs w:val="28"/>
              </w:rPr>
            </w:pPr>
            <w:r w:rsidRPr="005833E5">
              <w:rPr>
                <w:rStyle w:val="ad"/>
                <w:b/>
                <w:sz w:val="28"/>
                <w:szCs w:val="28"/>
              </w:rPr>
              <w:t>после проведения ремонтов тепловых сетей</w:t>
            </w:r>
            <w:r w:rsidRPr="005833E5">
              <w:rPr>
                <w:b/>
                <w:sz w:val="28"/>
                <w:szCs w:val="28"/>
              </w:rPr>
              <w:t xml:space="preserve"> г.Обнинска</w:t>
            </w:r>
          </w:p>
          <w:p w:rsidR="00323014" w:rsidRPr="00004173" w:rsidRDefault="00323014" w:rsidP="005715FD">
            <w:pPr>
              <w:jc w:val="center"/>
              <w:rPr>
                <w:b/>
                <w:sz w:val="28"/>
                <w:szCs w:val="28"/>
              </w:rPr>
            </w:pPr>
          </w:p>
          <w:p w:rsidR="00B14A4E" w:rsidRPr="00FA2340" w:rsidRDefault="00B14A4E" w:rsidP="00B14A4E">
            <w:pPr>
              <w:pStyle w:val="ac"/>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4D0989" w:rsidP="00193DA7">
      <w:pPr>
        <w:shd w:val="clear" w:color="auto" w:fill="FFFFFF"/>
        <w:ind w:right="51" w:firstLine="720"/>
        <w:jc w:val="center"/>
        <w:rPr>
          <w:color w:val="000000"/>
          <w:spacing w:val="-1"/>
        </w:rPr>
      </w:pPr>
      <w:r w:rsidRPr="004D0989">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1D2A02">
      <w:pPr>
        <w:ind w:left="374" w:firstLine="708"/>
        <w:jc w:val="both"/>
      </w:pPr>
      <w:bookmarkStart w:id="4" w:name="_GoBack"/>
      <w:bookmarkEnd w:id="4"/>
      <w:r w:rsidRPr="008E7562">
        <w:t xml:space="preserve">Документация запроса </w:t>
      </w:r>
      <w:r w:rsidR="005E5322">
        <w:t xml:space="preserve">предложений </w:t>
      </w:r>
      <w:r w:rsidRPr="006A226E">
        <w:t xml:space="preserve">на право заключения </w:t>
      </w:r>
      <w:r w:rsidR="00703B3A">
        <w:t>договоров</w:t>
      </w:r>
      <w:r w:rsidR="008B7B74">
        <w:t xml:space="preserve"> на </w:t>
      </w:r>
      <w:r w:rsidR="001D2A02">
        <w:t>в</w:t>
      </w:r>
      <w:r w:rsidR="001D2A02" w:rsidRPr="005833E5">
        <w:t xml:space="preserve">осстановление </w:t>
      </w:r>
      <w:r w:rsidR="001D2A02" w:rsidRPr="005833E5">
        <w:rPr>
          <w:rStyle w:val="ad"/>
        </w:rPr>
        <w:t>благоустройства территорий после проведения ремонтов тепловых сетей</w:t>
      </w:r>
      <w:r w:rsidR="001D2A02" w:rsidRPr="005833E5">
        <w:t xml:space="preserve"> г</w:t>
      </w:r>
      <w:proofErr w:type="gramStart"/>
      <w:r w:rsidR="001D2A02" w:rsidRPr="005833E5">
        <w:t>.О</w:t>
      </w:r>
      <w:proofErr w:type="gramEnd"/>
      <w:r w:rsidR="001D2A02" w:rsidRPr="005833E5">
        <w:t>бнинска</w:t>
      </w:r>
      <w:r w:rsidR="001D2A02">
        <w:t xml:space="preserve"> </w:t>
      </w:r>
      <w:r w:rsidR="006D1B53">
        <w:t xml:space="preserve">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proofErr w:type="spellStart"/>
      <w:r w:rsidR="00143787" w:rsidRPr="00143787">
        <w:t>www.zakupki.gov.ru</w:t>
      </w:r>
      <w:proofErr w:type="spellEnd"/>
      <w:r w:rsidR="00143787" w:rsidRPr="00143787">
        <w:t xml:space="preserve">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143787">
        <w:t xml:space="preserve"> и до 3</w:t>
      </w:r>
      <w:r w:rsidR="000943BE">
        <w:t>1</w:t>
      </w:r>
      <w:r w:rsidR="001D2A02">
        <w:t>.12</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5" w:name="_Toc276542465"/>
      <w:bookmarkStart w:id="6" w:name="_Toc280264901"/>
      <w:bookmarkStart w:id="7" w:name="_Toc297653764"/>
      <w:r w:rsidRPr="00855E32">
        <w:rPr>
          <w:b/>
          <w:bCs w:val="0"/>
          <w:color w:val="auto"/>
          <w:szCs w:val="24"/>
        </w:rPr>
        <w:t xml:space="preserve">Документация запроса предложений </w:t>
      </w:r>
      <w:bookmarkEnd w:id="5"/>
      <w:bookmarkEnd w:id="6"/>
      <w:bookmarkEnd w:id="7"/>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xml:space="preserve">, и в течение 2 рабочих дней направляются в форме электронных документов </w:t>
      </w:r>
      <w:r w:rsidRPr="00D37739">
        <w:lastRenderedPageBreak/>
        <w:t>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8" w:name="_Toc276542466"/>
      <w:bookmarkStart w:id="9" w:name="_Toc280264902"/>
      <w:bookmarkStart w:id="10"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8"/>
      <w:bookmarkEnd w:id="9"/>
      <w:bookmarkEnd w:id="10"/>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1" w:name="_Toc276542467"/>
      <w:bookmarkStart w:id="12" w:name="_Toc280264903"/>
      <w:bookmarkStart w:id="13"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1"/>
      <w:bookmarkEnd w:id="12"/>
      <w:bookmarkEnd w:id="13"/>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lastRenderedPageBreak/>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r w:rsidRPr="00D37739">
        <w:t xml:space="preserve">во время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proofErr w:type="gramStart"/>
      <w:r w:rsidR="00645E23">
        <w:t>»</w:t>
      </w:r>
      <w:r w:rsidR="007E2BEE">
        <w:t>п</w:t>
      </w:r>
      <w:proofErr w:type="gramEnd"/>
      <w:r w:rsidR="007E2BEE">
        <w:t xml:space="preserve">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w:t>
      </w:r>
      <w:r w:rsidRPr="00D37739">
        <w:lastRenderedPageBreak/>
        <w:t xml:space="preserve">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w:t>
      </w:r>
      <w:r w:rsidRPr="009B78D1">
        <w:rPr>
          <w:szCs w:val="28"/>
        </w:rPr>
        <w:lastRenderedPageBreak/>
        <w:t xml:space="preserve">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w:t>
      </w:r>
      <w:proofErr w:type="spellStart"/>
      <w:r w:rsidRPr="00212E62">
        <w:t>Теплоснажение</w:t>
      </w:r>
      <w:proofErr w:type="spellEnd"/>
      <w:r w:rsidRPr="00212E62">
        <w:t>»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4" w:name="_Toc276542469"/>
      <w:bookmarkStart w:id="15" w:name="_Toc280264905"/>
      <w:bookmarkStart w:id="16"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4"/>
      <w:bookmarkEnd w:id="15"/>
      <w:bookmarkEnd w:id="16"/>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7" w:name="_Toc276542470"/>
      <w:bookmarkStart w:id="18" w:name="_Toc280264906"/>
      <w:bookmarkStart w:id="19" w:name="_Toc297653769"/>
      <w:r w:rsidRPr="00D37739">
        <w:rPr>
          <w:b/>
          <w:bCs w:val="0"/>
          <w:color w:val="auto"/>
          <w:szCs w:val="24"/>
        </w:rPr>
        <w:t>Заключение Договора</w:t>
      </w:r>
      <w:bookmarkEnd w:id="17"/>
      <w:bookmarkEnd w:id="18"/>
      <w:bookmarkEnd w:id="19"/>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w:t>
      </w:r>
      <w:r w:rsidRPr="00316F64">
        <w:lastRenderedPageBreak/>
        <w:t xml:space="preserve">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течение 10 (десяти)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в течение 10 (десяти)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w:t>
      </w:r>
      <w:r w:rsidRPr="00D37739">
        <w:lastRenderedPageBreak/>
        <w:t xml:space="preserve">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0" w:name="_Toc276542471"/>
      <w:bookmarkStart w:id="21" w:name="_Toc280264907"/>
      <w:bookmarkStart w:id="22" w:name="_Toc297653770"/>
      <w:r w:rsidRPr="00D37739">
        <w:rPr>
          <w:b/>
          <w:bCs w:val="0"/>
          <w:color w:val="auto"/>
          <w:szCs w:val="24"/>
        </w:rPr>
        <w:t>Исполнение Договора</w:t>
      </w:r>
      <w:bookmarkEnd w:id="20"/>
      <w:bookmarkEnd w:id="21"/>
      <w:bookmarkEnd w:id="22"/>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3" w:name="_Toc276542472"/>
      <w:bookmarkStart w:id="24" w:name="_Toc280264908"/>
      <w:bookmarkStart w:id="25" w:name="_Toc297653771"/>
      <w:r w:rsidRPr="00D37739">
        <w:rPr>
          <w:b/>
          <w:bCs w:val="0"/>
          <w:color w:val="auto"/>
          <w:szCs w:val="24"/>
        </w:rPr>
        <w:t xml:space="preserve">Обеспечение защиты прав и законных интересов участников размещения </w:t>
      </w:r>
      <w:r w:rsidRPr="00D37739">
        <w:rPr>
          <w:b/>
          <w:bCs w:val="0"/>
          <w:color w:val="auto"/>
          <w:szCs w:val="24"/>
        </w:rPr>
        <w:lastRenderedPageBreak/>
        <w:t>заказа</w:t>
      </w:r>
      <w:bookmarkEnd w:id="23"/>
      <w:bookmarkEnd w:id="24"/>
      <w:bookmarkEnd w:id="25"/>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6"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6"/>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proofErr w:type="spellStart"/>
            <w:r w:rsidR="001D2A02">
              <w:t>Шатый</w:t>
            </w:r>
            <w:proofErr w:type="spellEnd"/>
            <w:r w:rsidR="001D2A02">
              <w:t xml:space="preserve"> Юрий Александрович</w:t>
            </w:r>
          </w:p>
          <w:p w:rsidR="00193DA7" w:rsidRPr="00237D35" w:rsidRDefault="005E5322" w:rsidP="001D2A02">
            <w:pPr>
              <w:rPr>
                <w:b/>
              </w:rPr>
            </w:pPr>
            <w:r>
              <w:t>Тел.</w:t>
            </w:r>
            <w:r w:rsidRPr="00CC0678">
              <w:t>(4</w:t>
            </w:r>
            <w:r>
              <w:t>8439</w:t>
            </w:r>
            <w:r w:rsidRPr="00CC0678">
              <w:t xml:space="preserve">) </w:t>
            </w:r>
            <w:r w:rsidR="001D2A02">
              <w:t>6-73</w:t>
            </w:r>
            <w:r>
              <w:t>-1</w:t>
            </w:r>
            <w:r w:rsidR="001D2A02">
              <w:t>2</w:t>
            </w:r>
            <w:r>
              <w:t xml:space="preserve">,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proofErr w:type="spellStart"/>
            <w:r w:rsidRPr="0091576A">
              <w:rPr>
                <w:lang w:val="en-US"/>
              </w:rPr>
              <w:t>zakupki</w:t>
            </w:r>
            <w:proofErr w:type="spellEnd"/>
            <w:r w:rsidRPr="0091576A">
              <w:t>_</w:t>
            </w:r>
            <w:proofErr w:type="spellStart"/>
            <w:r w:rsidRPr="0091576A">
              <w:rPr>
                <w:lang w:val="en-US"/>
              </w:rPr>
              <w:t>ompts</w:t>
            </w:r>
            <w:proofErr w:type="spellEnd"/>
            <w:r w:rsidRPr="0091576A">
              <w:t>@</w:t>
            </w:r>
            <w:r w:rsidRPr="0091576A">
              <w:rPr>
                <w:lang w:val="en-US"/>
              </w:rPr>
              <w:t>mail</w:t>
            </w:r>
            <w:r w:rsidRPr="0091576A">
              <w:t>.</w:t>
            </w:r>
            <w:proofErr w:type="spellStart"/>
            <w:r w:rsidRPr="0091576A">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193DA7" w:rsidRPr="00D37739" w:rsidRDefault="001D2A02" w:rsidP="006D1B53">
            <w:r w:rsidRPr="001D2A02">
              <w:t>Запрос предложе</w:t>
            </w:r>
            <w:r w:rsidR="00703B3A">
              <w:t>ний на право заключения договоров</w:t>
            </w:r>
            <w:r w:rsidRPr="001D2A02">
              <w:t xml:space="preserve"> на восстановление </w:t>
            </w:r>
            <w:r w:rsidRPr="001D2A02">
              <w:rPr>
                <w:rStyle w:val="ad"/>
              </w:rPr>
              <w:t>благоустройства территорий после проведения ремонтов тепловых сетей</w:t>
            </w:r>
            <w:r w:rsidRPr="001D2A02">
              <w:t xml:space="preserve"> г</w:t>
            </w:r>
            <w:proofErr w:type="gramStart"/>
            <w:r w:rsidRPr="001D2A02">
              <w:t>.О</w:t>
            </w:r>
            <w:proofErr w:type="gramEnd"/>
            <w:r w:rsidRPr="001D2A02">
              <w:t>бнинска</w:t>
            </w:r>
          </w:p>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1D2A02" w:rsidRPr="005833E5" w:rsidRDefault="001D2A02" w:rsidP="001D2A02">
            <w:r w:rsidRPr="005833E5">
              <w:t xml:space="preserve">Восстановление </w:t>
            </w:r>
            <w:r w:rsidRPr="005833E5">
              <w:rPr>
                <w:rStyle w:val="ad"/>
              </w:rPr>
              <w:t>благоустройства территорий после проведения ремонтов тепловых сетей</w:t>
            </w:r>
            <w:r w:rsidRPr="005833E5">
              <w:t xml:space="preserve"> г</w:t>
            </w:r>
            <w:proofErr w:type="gramStart"/>
            <w:r w:rsidRPr="005833E5">
              <w:t>.О</w:t>
            </w:r>
            <w:proofErr w:type="gramEnd"/>
            <w:r w:rsidRPr="005833E5">
              <w:t>бнинска</w:t>
            </w:r>
          </w:p>
          <w:p w:rsidR="00703B3A" w:rsidRDefault="00703B3A" w:rsidP="00703B3A">
            <w:pPr>
              <w:snapToGrid w:val="0"/>
              <w:jc w:val="both"/>
              <w:rPr>
                <w:b/>
              </w:rPr>
            </w:pPr>
            <w:r>
              <w:rPr>
                <w:b/>
              </w:rPr>
              <w:t>Лот 1: Восстановление асфальтобетонного, плиточного покрытия;</w:t>
            </w:r>
          </w:p>
          <w:p w:rsidR="00703B3A" w:rsidRDefault="00703B3A" w:rsidP="00703B3A">
            <w:pPr>
              <w:snapToGrid w:val="0"/>
              <w:jc w:val="both"/>
              <w:rPr>
                <w:b/>
              </w:rPr>
            </w:pPr>
            <w:r>
              <w:rPr>
                <w:b/>
              </w:rPr>
              <w:t>Лот 2: Восстановление газонов, зеленых насаждений.</w:t>
            </w: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1D2A02">
              <w:t xml:space="preserve"> 31.12</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1D2A02" w:rsidRDefault="000943BE" w:rsidP="001D2A02">
            <w:pPr>
              <w:jc w:val="both"/>
            </w:pPr>
            <w:r>
              <w:t xml:space="preserve">    </w:t>
            </w:r>
            <w:r w:rsidR="001D2A02" w:rsidRPr="009178CE">
              <w:rPr>
                <w:rStyle w:val="ad"/>
              </w:rPr>
              <w:t xml:space="preserve">Ориентировочная </w:t>
            </w:r>
            <w:r w:rsidR="00703B3A">
              <w:rPr>
                <w:rStyle w:val="ad"/>
              </w:rPr>
              <w:t xml:space="preserve">общая </w:t>
            </w:r>
            <w:r w:rsidR="001D2A02" w:rsidRPr="009178CE">
              <w:rPr>
                <w:rStyle w:val="ad"/>
              </w:rPr>
              <w:t xml:space="preserve">стоимость работ </w:t>
            </w:r>
            <w:r w:rsidR="00703B3A">
              <w:rPr>
                <w:rStyle w:val="ad"/>
              </w:rPr>
              <w:t xml:space="preserve">по лотам </w:t>
            </w:r>
            <w:r w:rsidR="001D2A02" w:rsidRPr="009178CE">
              <w:rPr>
                <w:rStyle w:val="ad"/>
              </w:rPr>
              <w:t xml:space="preserve">составляет </w:t>
            </w:r>
            <w:r w:rsidR="001D2A02" w:rsidRPr="00FF5F75">
              <w:rPr>
                <w:rStyle w:val="ad"/>
              </w:rPr>
              <w:t>1</w:t>
            </w:r>
            <w:r w:rsidR="001D2A02">
              <w:rPr>
                <w:rStyle w:val="ad"/>
                <w:color w:val="000000"/>
              </w:rPr>
              <w:t> 500 000</w:t>
            </w:r>
            <w:r w:rsidR="001D2A02" w:rsidRPr="00FF5F75">
              <w:rPr>
                <w:rStyle w:val="ad"/>
              </w:rPr>
              <w:t xml:space="preserve"> (один миллион пятьсот тыся</w:t>
            </w:r>
            <w:r w:rsidR="001D2A02" w:rsidRPr="009178CE">
              <w:rPr>
                <w:rStyle w:val="ad"/>
              </w:rPr>
              <w:t>ч) рублей 00 коп</w:t>
            </w:r>
            <w:r w:rsidR="001D2A02">
              <w:rPr>
                <w:rStyle w:val="ad"/>
                <w:color w:val="000000"/>
              </w:rPr>
              <w:t xml:space="preserve">еек, </w:t>
            </w:r>
            <w:r w:rsidR="00703B3A">
              <w:t>в том числе НДС 18%:</w:t>
            </w:r>
          </w:p>
          <w:p w:rsidR="00703B3A" w:rsidRDefault="00703B3A" w:rsidP="00C1172C">
            <w:pPr>
              <w:rPr>
                <w:b/>
              </w:rPr>
            </w:pPr>
            <w:r>
              <w:rPr>
                <w:b/>
              </w:rPr>
              <w:t xml:space="preserve">Лот 1: Восстановление асфальтобетонного, плиточного покрытия </w:t>
            </w:r>
            <w:r w:rsidR="00C1172C">
              <w:rPr>
                <w:b/>
              </w:rPr>
              <w:t xml:space="preserve">- </w:t>
            </w:r>
            <w:r>
              <w:rPr>
                <w:b/>
              </w:rPr>
              <w:t>ориентировочно 1 000 000 (Один миллион рублей</w:t>
            </w:r>
            <w:r w:rsidR="00C1172C">
              <w:rPr>
                <w:b/>
              </w:rPr>
              <w:t>) 00 копеек, т.ч. НДС 18%;</w:t>
            </w:r>
          </w:p>
          <w:p w:rsidR="00C1172C" w:rsidRDefault="00C1172C" w:rsidP="00C1172C">
            <w:r>
              <w:rPr>
                <w:b/>
              </w:rPr>
              <w:t>Лот 2: Восстановление газонов, зеленых насаждений – ориентировочно 500 000 (Пятьсот тысяч) рублей 00 копеек, т.ч. НДС 18%.</w:t>
            </w:r>
          </w:p>
          <w:p w:rsidR="001D2A02" w:rsidRPr="004C4F11" w:rsidRDefault="001D2A02" w:rsidP="001D2A02">
            <w:pPr>
              <w:pStyle w:val="ac"/>
              <w:spacing w:after="0"/>
              <w:ind w:left="20" w:right="20"/>
            </w:pPr>
            <w:r>
              <w:rPr>
                <w:rStyle w:val="ad"/>
                <w:color w:val="000000"/>
              </w:rPr>
              <w:t xml:space="preserve">    </w:t>
            </w:r>
            <w:r w:rsidRPr="004C4F11">
              <w:rPr>
                <w:rStyle w:val="ad"/>
              </w:rPr>
              <w:t>Цена выполненного подрядчиком вида работ определяется на основании сметных норм действующих на территории Калужской области.</w:t>
            </w:r>
          </w:p>
          <w:p w:rsidR="001D2A02" w:rsidRPr="004C4F11" w:rsidRDefault="001D2A02" w:rsidP="001D2A02">
            <w:pPr>
              <w:pStyle w:val="ac"/>
              <w:spacing w:after="0"/>
              <w:ind w:left="20" w:right="20"/>
            </w:pPr>
            <w:r>
              <w:rPr>
                <w:rStyle w:val="ad"/>
                <w:color w:val="000000"/>
              </w:rPr>
              <w:t xml:space="preserve">    </w:t>
            </w:r>
            <w:r w:rsidRPr="004C4F11">
              <w:rPr>
                <w:rStyle w:val="ad"/>
              </w:rPr>
              <w:t>При подаче заявки участник должен указать размер скидки (сметного снижения) от сметной стоимости работ.</w:t>
            </w:r>
          </w:p>
          <w:p w:rsidR="00260D2D" w:rsidRDefault="00872442" w:rsidP="00872442">
            <w:pPr>
              <w:jc w:val="both"/>
            </w:pPr>
            <w:r w:rsidRPr="00872442">
              <w:lastRenderedPageBreak/>
              <w:t xml:space="preserve">     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Форма оплаты – безналичный расчет.</w:t>
            </w:r>
            <w:r w:rsidR="005D1718" w:rsidRPr="00F5178C">
              <w:t>Оплата производится без аванса.</w:t>
            </w:r>
          </w:p>
          <w:p w:rsidR="00193DA7" w:rsidRPr="00816A42" w:rsidRDefault="00193DA7" w:rsidP="00193DA7">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p w:rsidR="00193DA7" w:rsidRPr="00816A42" w:rsidRDefault="00193DA7" w:rsidP="00193DA7">
            <w:pPr>
              <w:widowControl w:val="0"/>
              <w:shd w:val="clear" w:color="auto" w:fill="FFFFFF"/>
              <w:tabs>
                <w:tab w:val="left" w:pos="1309"/>
                <w:tab w:val="left" w:pos="1733"/>
              </w:tabs>
              <w:jc w:val="both"/>
            </w:pPr>
            <w:r w:rsidRPr="00816A42">
              <w:t>Порядок и размер выплат указан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B40002">
            <w:pPr>
              <w:numPr>
                <w:ilvl w:val="0"/>
                <w:numId w:val="5"/>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B40002">
            <w:pPr>
              <w:numPr>
                <w:ilvl w:val="0"/>
                <w:numId w:val="5"/>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B40002">
            <w:pPr>
              <w:numPr>
                <w:ilvl w:val="0"/>
                <w:numId w:val="5"/>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B40002">
            <w:pPr>
              <w:numPr>
                <w:ilvl w:val="0"/>
                <w:numId w:val="5"/>
              </w:numPr>
              <w:jc w:val="both"/>
            </w:pPr>
            <w:r w:rsidRPr="00E33DF5">
              <w:t xml:space="preserve">Предложение о цене, качестве оказываемых услуг и квалификации участника </w:t>
            </w:r>
          </w:p>
          <w:p w:rsid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E16F9A" w:rsidRDefault="000943BE" w:rsidP="00E16F9A">
            <w:pPr>
              <w:jc w:val="both"/>
            </w:pPr>
            <w:r>
              <w:t xml:space="preserve">      </w:t>
            </w:r>
            <w:r w:rsidR="00322A69">
              <w:t xml:space="preserve">5. </w:t>
            </w:r>
            <w:r w:rsidR="00E16F9A" w:rsidRPr="00C97148">
              <w:t>Справк</w:t>
            </w:r>
            <w:r w:rsidR="00E16F9A">
              <w:t>у</w:t>
            </w:r>
            <w:r w:rsidR="00E16F9A" w:rsidRPr="00C97148">
              <w:t xml:space="preserve"> о выполнении аналогичных работ</w:t>
            </w:r>
            <w:r w:rsidR="00E16F9A">
              <w:t>, оказании аналогичных услуг за</w:t>
            </w:r>
          </w:p>
          <w:p w:rsidR="00E16F9A" w:rsidRDefault="00E16F9A" w:rsidP="00E16F9A">
            <w:pPr>
              <w:jc w:val="both"/>
            </w:pPr>
            <w:r w:rsidRPr="00C97148">
              <w:t xml:space="preserve">последние </w:t>
            </w:r>
            <w:r>
              <w:t>2</w:t>
            </w:r>
            <w:r w:rsidRPr="00C97148">
              <w:t xml:space="preserve"> года (форма 1.4.5 </w:t>
            </w:r>
            <w:r>
              <w:t xml:space="preserve">раздела </w:t>
            </w:r>
            <w:r>
              <w:rPr>
                <w:lang w:val="en-US"/>
              </w:rPr>
              <w:t>I</w:t>
            </w:r>
            <w:r w:rsidRPr="00C97148">
              <w:t>.4 настоящей документации)</w:t>
            </w:r>
            <w:r>
              <w:t xml:space="preserve"> с копиями актов выполненных договоров;</w:t>
            </w:r>
          </w:p>
          <w:p w:rsidR="000F5747" w:rsidRPr="000F5747" w:rsidRDefault="000F5747" w:rsidP="00E16F9A">
            <w:pPr>
              <w:jc w:val="both"/>
            </w:pPr>
            <w:r>
              <w:t xml:space="preserve">      6. Справку о материально-технических </w:t>
            </w:r>
            <w:r w:rsidR="00340D41">
              <w:t xml:space="preserve">ресурсах (форма 1.4.6. раздела </w:t>
            </w:r>
            <w:r>
              <w:rPr>
                <w:lang w:val="en-US"/>
              </w:rPr>
              <w:t>I</w:t>
            </w:r>
            <w:r>
              <w:t>.4 настоящей документации);</w:t>
            </w:r>
          </w:p>
          <w:p w:rsidR="0032359E" w:rsidRPr="00C303AA" w:rsidRDefault="00672B51" w:rsidP="0032359E">
            <w:pPr>
              <w:pStyle w:val="16"/>
              <w:tabs>
                <w:tab w:val="left" w:pos="1418"/>
              </w:tabs>
              <w:spacing w:after="0"/>
              <w:ind w:left="14"/>
              <w:jc w:val="both"/>
              <w:rPr>
                <w:rFonts w:eastAsia="Arial" w:cs="Times New Roman"/>
              </w:rPr>
            </w:pPr>
            <w:r>
              <w:t xml:space="preserve">     </w:t>
            </w:r>
            <w:r w:rsidR="000F5747">
              <w:t>7</w:t>
            </w:r>
            <w:r w:rsidR="00E16F9A" w:rsidRPr="00E16F9A">
              <w:t>.</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0F5747">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0F5747">
              <w:rPr>
                <w:rFonts w:eastAsia="Arial" w:cs="Times New Roman"/>
              </w:rPr>
              <w:t>9</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672B51" w:rsidP="000F5747">
            <w:pPr>
              <w:pStyle w:val="16"/>
              <w:tabs>
                <w:tab w:val="left" w:pos="1418"/>
              </w:tabs>
              <w:spacing w:after="0"/>
              <w:ind w:left="14"/>
              <w:jc w:val="both"/>
            </w:pPr>
            <w:r>
              <w:t xml:space="preserve">    </w:t>
            </w:r>
            <w:r w:rsidR="000F5747">
              <w:t>10</w:t>
            </w:r>
            <w:r w:rsidR="0032359E"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6"/>
              <w:tabs>
                <w:tab w:val="left" w:pos="413"/>
              </w:tabs>
              <w:spacing w:after="0"/>
              <w:ind w:left="14"/>
              <w:jc w:val="both"/>
            </w:pPr>
            <w:r w:rsidRPr="00C303AA">
              <w:t xml:space="preserve">     1</w:t>
            </w:r>
            <w:r w:rsidR="00E16F9A">
              <w:t>1</w:t>
            </w:r>
            <w:r w:rsidRPr="00C303AA">
              <w:t xml:space="preserve">. Документ подтверждающий ненахождение имущества участника закупки под </w:t>
            </w:r>
            <w:r w:rsidRPr="00C303AA">
              <w:lastRenderedPageBreak/>
              <w:t>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843E31" w:rsidRPr="00C97148" w:rsidRDefault="00AF6990" w:rsidP="001D2A02">
            <w:pPr>
              <w:pStyle w:val="16"/>
              <w:tabs>
                <w:tab w:val="left" w:pos="413"/>
              </w:tabs>
              <w:spacing w:after="0"/>
              <w:ind w:left="14"/>
              <w:jc w:val="both"/>
            </w:pPr>
            <w:r>
              <w:t xml:space="preserve">     1</w:t>
            </w:r>
            <w:r w:rsidR="00E16F9A">
              <w:t>2</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r w:rsidR="001D2A02">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lastRenderedPageBreak/>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Требования к </w:t>
            </w:r>
            <w:r w:rsidR="004D43AE">
              <w:rPr>
                <w:b/>
                <w:bCs/>
              </w:rPr>
              <w:t>участникам размещения заказа</w:t>
            </w:r>
          </w:p>
          <w:p w:rsidR="00BC5624" w:rsidRDefault="00BC5624" w:rsidP="00BC5624">
            <w:pPr>
              <w:tabs>
                <w:tab w:val="num" w:pos="1069"/>
              </w:tabs>
              <w:ind w:right="28"/>
              <w:jc w:val="both"/>
            </w:pPr>
            <w:r w:rsidRPr="00FD2DAE">
              <w:t>При размещении заказа устанавливаются следующие обязательные требования к участникам размещения заказа:</w:t>
            </w:r>
          </w:p>
          <w:p w:rsidR="00BC5624" w:rsidRPr="003C5300" w:rsidRDefault="00672B51" w:rsidP="00BC5624">
            <w:pPr>
              <w:jc w:val="both"/>
            </w:pPr>
            <w:r>
              <w:t xml:space="preserve">    </w:t>
            </w:r>
            <w:r w:rsidR="00BC5624">
              <w:t>1. С</w:t>
            </w:r>
            <w:r w:rsidR="00BC5624" w:rsidRPr="003C5300">
              <w:t>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BC5624" w:rsidRPr="003C5300" w:rsidRDefault="00672B51" w:rsidP="00BC5624">
            <w:pPr>
              <w:jc w:val="both"/>
            </w:pPr>
            <w:bookmarkStart w:id="27" w:name="_Ref299553052"/>
            <w:r>
              <w:t xml:space="preserve">    </w:t>
            </w:r>
            <w:r w:rsidR="00BC5624">
              <w:t>2. О</w:t>
            </w:r>
            <w:r w:rsidR="00BC5624" w:rsidRPr="003C5300">
              <w:t>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bookmarkEnd w:id="27"/>
          </w:p>
          <w:p w:rsidR="00BC5624" w:rsidRPr="003C5300" w:rsidRDefault="00672B51" w:rsidP="00BC5624">
            <w:pPr>
              <w:jc w:val="both"/>
            </w:pPr>
            <w:bookmarkStart w:id="28" w:name="_Ref299553055"/>
            <w:r>
              <w:t xml:space="preserve">   </w:t>
            </w:r>
            <w:r w:rsidR="00BC5624">
              <w:t>3. Н</w:t>
            </w:r>
            <w:r w:rsidR="00BC5624" w:rsidRPr="003C5300">
              <w:t>е находиться в процессе ликвидации или банкротства;</w:t>
            </w:r>
            <w:bookmarkEnd w:id="28"/>
          </w:p>
          <w:p w:rsidR="00BC5624" w:rsidRPr="003C5300" w:rsidRDefault="00672B51" w:rsidP="00BC5624">
            <w:pPr>
              <w:jc w:val="both"/>
            </w:pPr>
            <w:r>
              <w:t xml:space="preserve">   </w:t>
            </w:r>
            <w:r w:rsidR="00BC5624">
              <w:t>4. Д</w:t>
            </w:r>
            <w:r w:rsidR="00BC5624" w:rsidRPr="003C5300">
              <w:t>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4D43AE" w:rsidRDefault="00672B51" w:rsidP="004D43AE">
            <w:pPr>
              <w:jc w:val="both"/>
            </w:pPr>
            <w:r>
              <w:t xml:space="preserve">  </w:t>
            </w:r>
            <w:r w:rsidR="00BC5624">
              <w:t>5</w:t>
            </w:r>
            <w:r w:rsidR="004D43AE">
              <w:t>. Н</w:t>
            </w:r>
            <w:r w:rsidR="004D43AE" w:rsidRPr="000B703E">
              <w:t>е быть внесенным в Реес</w:t>
            </w:r>
            <w:r w:rsidR="004D43AE">
              <w:t>тр недобросовестных поставщиков;</w:t>
            </w:r>
          </w:p>
          <w:p w:rsidR="00C67E52" w:rsidRDefault="00672B51" w:rsidP="001D2A02">
            <w:pPr>
              <w:jc w:val="both"/>
            </w:pPr>
            <w:r>
              <w:t xml:space="preserve">  </w:t>
            </w:r>
            <w:r w:rsidR="00C67E52">
              <w:t xml:space="preserve">6. </w:t>
            </w:r>
            <w:r w:rsidR="00C67E52" w:rsidRPr="002C60DA">
              <w:t xml:space="preserve">Участник должен иметь опыт </w:t>
            </w:r>
            <w:r w:rsidR="00486F16">
              <w:t xml:space="preserve">(стаж) работы по </w:t>
            </w:r>
            <w:r w:rsidR="00C67E52">
              <w:t>выполнен</w:t>
            </w:r>
            <w:r w:rsidR="00C67E52" w:rsidRPr="002C60DA">
              <w:t>и</w:t>
            </w:r>
            <w:r w:rsidR="00486F16">
              <w:t>ю</w:t>
            </w:r>
            <w:r w:rsidR="00C67E52" w:rsidRPr="002C60DA">
              <w:t xml:space="preserve"> </w:t>
            </w:r>
            <w:r w:rsidR="001D2A02">
              <w:t>аналогичных работ</w:t>
            </w:r>
            <w:r w:rsidR="00486F16">
              <w:t>, оказания услуг не менее 5 лет</w:t>
            </w:r>
            <w:r w:rsidR="001D2A02">
              <w:t>;</w:t>
            </w:r>
            <w:r w:rsidR="00C67E52">
              <w:t xml:space="preserve"> </w:t>
            </w:r>
          </w:p>
          <w:p w:rsidR="00C67E52" w:rsidRDefault="00C67E52" w:rsidP="00C67E52">
            <w:pPr>
              <w:widowControl w:val="0"/>
              <w:suppressAutoHyphens w:val="0"/>
              <w:ind w:left="210"/>
              <w:jc w:val="both"/>
            </w:pPr>
            <w:r>
              <w:t xml:space="preserve">7. </w:t>
            </w:r>
            <w:r w:rsidRPr="00971BC7">
              <w:t xml:space="preserve">Участник должен обладать достаточным количеством собственных кадров, </w:t>
            </w:r>
          </w:p>
          <w:p w:rsidR="00C67E52" w:rsidRDefault="00C67E52" w:rsidP="00C67E52">
            <w:pPr>
              <w:widowControl w:val="0"/>
              <w:suppressAutoHyphens w:val="0"/>
              <w:jc w:val="both"/>
            </w:pPr>
            <w:r w:rsidRPr="00971BC7">
              <w:t xml:space="preserve">находящихся в штате и обладающих соответствующей квалификацией для выполнения </w:t>
            </w:r>
            <w:r>
              <w:t>р</w:t>
            </w:r>
            <w:r w:rsidRPr="00971BC7">
              <w:t>абот</w:t>
            </w:r>
            <w:r w:rsidR="001D2A02">
              <w:t xml:space="preserve"> по благоустройству</w:t>
            </w:r>
            <w:r>
              <w:t>.</w:t>
            </w:r>
          </w:p>
          <w:p w:rsidR="00C67E52" w:rsidRPr="00C67E52" w:rsidRDefault="00C67E52" w:rsidP="00486F16">
            <w:pPr>
              <w:widowControl w:val="0"/>
              <w:suppressAutoHyphens w:val="0"/>
              <w:jc w:val="both"/>
            </w:pPr>
            <w:r>
              <w:t xml:space="preserve">   8. </w:t>
            </w:r>
            <w:r w:rsidRPr="00F01893">
              <w:t xml:space="preserve">Участник должен гарантировать </w:t>
            </w:r>
            <w:proofErr w:type="gramStart"/>
            <w:r w:rsidRPr="00F01893">
              <w:t>своевременную</w:t>
            </w:r>
            <w:proofErr w:type="gramEnd"/>
            <w:r w:rsidRPr="00F01893">
              <w:t xml:space="preserve"> и в полном объеме выполнения требуемых </w:t>
            </w:r>
            <w:r w:rsidR="00486F16">
              <w:t>р</w:t>
            </w:r>
            <w:r w:rsidRPr="00F01893">
              <w:t>абот</w:t>
            </w:r>
            <w:r w:rsidR="001D2A02">
              <w:t xml:space="preserve"> по благоустройству территории после ремонт тепловых сетей</w:t>
            </w:r>
            <w:r w:rsidR="00486F16">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672B51">
            <w:pPr>
              <w:jc w:val="both"/>
            </w:pPr>
            <w:r w:rsidRPr="00F8341D">
              <w:rPr>
                <w:b/>
                <w:iCs/>
              </w:rPr>
              <w:t xml:space="preserve">11часов 00минут </w:t>
            </w:r>
            <w:r w:rsidR="001916F1">
              <w:rPr>
                <w:b/>
                <w:iCs/>
              </w:rPr>
              <w:t>«</w:t>
            </w:r>
            <w:r w:rsidR="00672B51">
              <w:rPr>
                <w:b/>
                <w:iCs/>
              </w:rPr>
              <w:t>17</w:t>
            </w:r>
            <w:r w:rsidR="00CF0160" w:rsidRPr="00632D31">
              <w:rPr>
                <w:b/>
                <w:iCs/>
              </w:rPr>
              <w:t>»</w:t>
            </w:r>
            <w:r w:rsidR="00672B51">
              <w:rPr>
                <w:b/>
                <w:iCs/>
              </w:rPr>
              <w:t xml:space="preserve"> июня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 xml:space="preserve">после объявления присутствующим о </w:t>
            </w:r>
            <w:r w:rsidRPr="00D37739">
              <w:lastRenderedPageBreak/>
              <w:t>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 xml:space="preserve">249038, Калужская область, </w:t>
            </w:r>
            <w:proofErr w:type="gramStart"/>
            <w:r w:rsidRPr="00CF0160">
              <w:t>г</w:t>
            </w:r>
            <w:proofErr w:type="gramEnd"/>
            <w:r w:rsidRPr="00CF0160">
              <w:t>. Обнинск, Коммунальный проезд, д.21</w:t>
            </w:r>
            <w:r w:rsidR="00CF0160">
              <w:t xml:space="preserve"> АБК 1, каб.3</w:t>
            </w:r>
            <w:r w:rsidR="00C67E52">
              <w:t>08</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C67E52">
            <w:r w:rsidRPr="00631ACD">
              <w:rPr>
                <w:b/>
              </w:rPr>
              <w:t>14:00</w:t>
            </w:r>
            <w:r w:rsidRPr="00631ACD">
              <w:rPr>
                <w:iCs/>
              </w:rPr>
              <w:t xml:space="preserve">по московскому </w:t>
            </w:r>
            <w:r w:rsidRPr="00632D31">
              <w:rPr>
                <w:iCs/>
              </w:rPr>
              <w:t xml:space="preserve">времени </w:t>
            </w:r>
            <w:r w:rsidRPr="00632D31">
              <w:rPr>
                <w:b/>
                <w:iCs/>
              </w:rPr>
              <w:t>«</w:t>
            </w:r>
            <w:r w:rsidR="00C67E52">
              <w:rPr>
                <w:b/>
                <w:iCs/>
              </w:rPr>
              <w:t>17</w:t>
            </w:r>
            <w:r w:rsidRPr="00632D31">
              <w:rPr>
                <w:b/>
                <w:iCs/>
              </w:rPr>
              <w:t xml:space="preserve">» </w:t>
            </w:r>
            <w:r w:rsidR="00C67E52">
              <w:rPr>
                <w:b/>
                <w:iCs/>
              </w:rPr>
              <w:t>июн</w:t>
            </w:r>
            <w:r w:rsidR="008C2CD1">
              <w:rPr>
                <w:b/>
                <w:iCs/>
              </w:rPr>
              <w:t>я</w:t>
            </w:r>
            <w:r>
              <w:rPr>
                <w:b/>
                <w:iCs/>
              </w:rPr>
              <w:t xml:space="preserve"> 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proofErr w:type="gramStart"/>
            <w:r w:rsidRPr="00631ACD">
              <w:t>.О</w:t>
            </w:r>
            <w:proofErr w:type="gramEnd"/>
            <w:r w:rsidRPr="00631ACD">
              <w:t xml:space="preserve">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3711"/>
              <w:gridCol w:w="3923"/>
            </w:tblGrid>
            <w:tr w:rsidR="00A13E58" w:rsidRPr="00C17B7B" w:rsidTr="00FD311C">
              <w:trPr>
                <w:trHeight w:val="281"/>
              </w:trPr>
              <w:tc>
                <w:tcPr>
                  <w:tcW w:w="8678" w:type="dxa"/>
                  <w:gridSpan w:val="3"/>
                  <w:tcBorders>
                    <w:top w:val="single" w:sz="4" w:space="0" w:color="auto"/>
                  </w:tcBorders>
                </w:tcPr>
                <w:p w:rsidR="00A13E58" w:rsidRPr="0032546E" w:rsidRDefault="00A13E58" w:rsidP="00357285">
                  <w:pPr>
                    <w:spacing w:after="60"/>
                    <w:jc w:val="center"/>
                    <w:rPr>
                      <w:b/>
                      <w:sz w:val="20"/>
                      <w:szCs w:val="20"/>
                    </w:rPr>
                  </w:pPr>
                  <w:r w:rsidRPr="0032546E">
                    <w:rPr>
                      <w:b/>
                      <w:sz w:val="20"/>
                      <w:szCs w:val="20"/>
                    </w:rPr>
                    <w:t>Цена договора</w:t>
                  </w:r>
                  <w:r w:rsidR="002B077E" w:rsidRPr="0032546E">
                    <w:rPr>
                      <w:b/>
                      <w:sz w:val="20"/>
                      <w:szCs w:val="20"/>
                    </w:rPr>
                    <w:t xml:space="preserve"> (значимость критерия – </w:t>
                  </w:r>
                  <w:r w:rsidR="00357285">
                    <w:rPr>
                      <w:b/>
                      <w:sz w:val="20"/>
                      <w:szCs w:val="20"/>
                    </w:rPr>
                    <w:t>8</w:t>
                  </w:r>
                  <w:r w:rsidRPr="0032546E">
                    <w:rPr>
                      <w:b/>
                      <w:sz w:val="20"/>
                      <w:szCs w:val="20"/>
                    </w:rPr>
                    <w:t>0 %)</w:t>
                  </w:r>
                </w:p>
              </w:tc>
            </w:tr>
            <w:tr w:rsidR="00A13E58" w:rsidRPr="00C17B7B" w:rsidTr="00FD311C">
              <w:trPr>
                <w:trHeight w:val="355"/>
              </w:trPr>
              <w:tc>
                <w:tcPr>
                  <w:tcW w:w="8678" w:type="dxa"/>
                  <w:gridSpan w:val="3"/>
                  <w:tcBorders>
                    <w:top w:val="single" w:sz="4" w:space="0" w:color="auto"/>
                  </w:tcBorders>
                </w:tcPr>
                <w:p w:rsidR="00A13E58" w:rsidRPr="0032546E" w:rsidRDefault="002B077E" w:rsidP="00A13E58">
                  <w:pPr>
                    <w:spacing w:after="60"/>
                    <w:jc w:val="center"/>
                    <w:rPr>
                      <w:b/>
                      <w:sz w:val="20"/>
                      <w:szCs w:val="20"/>
                    </w:rPr>
                  </w:pPr>
                  <w:proofErr w:type="spellStart"/>
                  <w:r w:rsidRPr="0032546E">
                    <w:rPr>
                      <w:b/>
                      <w:sz w:val="20"/>
                      <w:szCs w:val="20"/>
                    </w:rPr>
                    <w:t>Rai</w:t>
                  </w:r>
                  <w:proofErr w:type="spellEnd"/>
                  <w:r w:rsidRPr="0032546E">
                    <w:rPr>
                      <w:b/>
                      <w:sz w:val="20"/>
                      <w:szCs w:val="20"/>
                    </w:rPr>
                    <w:t xml:space="preserve"> = (</w:t>
                  </w:r>
                  <w:r w:rsidR="00357285">
                    <w:rPr>
                      <w:b/>
                      <w:sz w:val="20"/>
                      <w:szCs w:val="20"/>
                    </w:rPr>
                    <w:t>(</w:t>
                  </w:r>
                  <w:proofErr w:type="spellStart"/>
                  <w:r w:rsidR="00357285">
                    <w:rPr>
                      <w:b/>
                      <w:sz w:val="20"/>
                      <w:szCs w:val="20"/>
                    </w:rPr>
                    <w:t>Amax</w:t>
                  </w:r>
                  <w:proofErr w:type="spellEnd"/>
                  <w:r w:rsidR="00357285">
                    <w:rPr>
                      <w:b/>
                      <w:sz w:val="20"/>
                      <w:szCs w:val="20"/>
                    </w:rPr>
                    <w:t xml:space="preserve"> – </w:t>
                  </w:r>
                  <w:proofErr w:type="spellStart"/>
                  <w:r w:rsidR="00357285">
                    <w:rPr>
                      <w:b/>
                      <w:sz w:val="20"/>
                      <w:szCs w:val="20"/>
                    </w:rPr>
                    <w:t>Ai</w:t>
                  </w:r>
                  <w:proofErr w:type="spellEnd"/>
                  <w:r w:rsidR="00357285">
                    <w:rPr>
                      <w:b/>
                      <w:sz w:val="20"/>
                      <w:szCs w:val="20"/>
                    </w:rPr>
                    <w:t>)/</w:t>
                  </w:r>
                  <w:proofErr w:type="spellStart"/>
                  <w:r w:rsidR="00357285">
                    <w:rPr>
                      <w:b/>
                      <w:sz w:val="20"/>
                      <w:szCs w:val="20"/>
                    </w:rPr>
                    <w:t>Amax</w:t>
                  </w:r>
                  <w:proofErr w:type="spellEnd"/>
                  <w:r w:rsidR="00357285">
                    <w:rPr>
                      <w:b/>
                      <w:sz w:val="20"/>
                      <w:szCs w:val="20"/>
                    </w:rPr>
                    <w:t>)*100*8</w:t>
                  </w:r>
                  <w:r w:rsidR="00A13E58" w:rsidRPr="0032546E">
                    <w:rPr>
                      <w:b/>
                      <w:sz w:val="20"/>
                      <w:szCs w:val="20"/>
                    </w:rPr>
                    <w:t>0%</w:t>
                  </w:r>
                </w:p>
                <w:p w:rsidR="00A13E58" w:rsidRPr="0032546E" w:rsidRDefault="00A13E58" w:rsidP="00A13E58">
                  <w:pPr>
                    <w:spacing w:after="60"/>
                    <w:jc w:val="center"/>
                    <w:rPr>
                      <w:sz w:val="20"/>
                      <w:szCs w:val="20"/>
                    </w:rPr>
                  </w:pPr>
                  <w:r w:rsidRPr="0032546E">
                    <w:rPr>
                      <w:sz w:val="20"/>
                      <w:szCs w:val="20"/>
                    </w:rPr>
                    <w:t xml:space="preserve">где </w:t>
                  </w:r>
                  <w:r w:rsidRPr="0032546E">
                    <w:rPr>
                      <w:sz w:val="20"/>
                      <w:szCs w:val="20"/>
                      <w:lang w:val="en-US"/>
                    </w:rPr>
                    <w:t>Amax</w:t>
                  </w:r>
                  <w:r w:rsidRPr="0032546E">
                    <w:rPr>
                      <w:sz w:val="20"/>
                      <w:szCs w:val="20"/>
                    </w:rPr>
                    <w:t xml:space="preserve"> – начальная (максимальная цена договора), </w:t>
                  </w:r>
                  <w:r w:rsidRPr="0032546E">
                    <w:rPr>
                      <w:sz w:val="20"/>
                      <w:szCs w:val="20"/>
                      <w:lang w:val="en-US"/>
                    </w:rPr>
                    <w:t>Ai</w:t>
                  </w:r>
                  <w:r w:rsidRPr="0032546E">
                    <w:rPr>
                      <w:sz w:val="20"/>
                      <w:szCs w:val="20"/>
                    </w:rPr>
                    <w:t xml:space="preserve"> – цена, предложенная </w:t>
                  </w:r>
                  <w:proofErr w:type="spellStart"/>
                  <w:r w:rsidRPr="0032546E">
                    <w:rPr>
                      <w:sz w:val="20"/>
                      <w:szCs w:val="20"/>
                      <w:lang w:val="en-US"/>
                    </w:rPr>
                    <w:t>i</w:t>
                  </w:r>
                  <w:proofErr w:type="spellEnd"/>
                  <w:r w:rsidRPr="0032546E">
                    <w:rPr>
                      <w:sz w:val="20"/>
                      <w:szCs w:val="20"/>
                    </w:rPr>
                    <w:t>-м участником размещения заказа</w:t>
                  </w:r>
                </w:p>
              </w:tc>
            </w:tr>
            <w:tr w:rsidR="00A13E58" w:rsidRPr="00C17B7B" w:rsidTr="00FD311C">
              <w:trPr>
                <w:trHeight w:val="364"/>
              </w:trPr>
              <w:tc>
                <w:tcPr>
                  <w:tcW w:w="8678" w:type="dxa"/>
                  <w:gridSpan w:val="3"/>
                  <w:tcBorders>
                    <w:top w:val="single" w:sz="4" w:space="0" w:color="auto"/>
                  </w:tcBorders>
                </w:tcPr>
                <w:p w:rsidR="00A13E58" w:rsidRPr="0032546E" w:rsidRDefault="00A13E58" w:rsidP="00A13E58">
                  <w:pPr>
                    <w:spacing w:after="60"/>
                    <w:ind w:right="477"/>
                    <w:jc w:val="center"/>
                    <w:rPr>
                      <w:b/>
                      <w:sz w:val="20"/>
                      <w:szCs w:val="20"/>
                    </w:rPr>
                  </w:pPr>
                  <w:r w:rsidRPr="0032546E">
                    <w:rPr>
                      <w:b/>
                      <w:sz w:val="20"/>
                      <w:szCs w:val="20"/>
                    </w:rPr>
                    <w:t>Качество услуг и (или) квалификация участника запроса пре</w:t>
                  </w:r>
                  <w:r w:rsidR="002B077E" w:rsidRPr="0032546E">
                    <w:rPr>
                      <w:b/>
                      <w:sz w:val="20"/>
                      <w:szCs w:val="20"/>
                    </w:rPr>
                    <w:t>д</w:t>
                  </w:r>
                  <w:r w:rsidR="00357285">
                    <w:rPr>
                      <w:b/>
                      <w:sz w:val="20"/>
                      <w:szCs w:val="20"/>
                    </w:rPr>
                    <w:t>ложений (значимость критерия – 2</w:t>
                  </w:r>
                  <w:r w:rsidRPr="0032546E">
                    <w:rPr>
                      <w:b/>
                      <w:sz w:val="20"/>
                      <w:szCs w:val="20"/>
                    </w:rPr>
                    <w:t>0 %)</w:t>
                  </w:r>
                </w:p>
              </w:tc>
            </w:tr>
            <w:tr w:rsidR="00A13E58" w:rsidRPr="00C17B7B" w:rsidTr="00FD311C">
              <w:trPr>
                <w:trHeight w:val="258"/>
              </w:trPr>
              <w:tc>
                <w:tcPr>
                  <w:tcW w:w="8678" w:type="dxa"/>
                  <w:gridSpan w:val="3"/>
                </w:tcPr>
                <w:p w:rsidR="00A13E58" w:rsidRPr="0032546E" w:rsidRDefault="00A13E58" w:rsidP="00C1172C">
                  <w:pPr>
                    <w:spacing w:after="60"/>
                    <w:jc w:val="center"/>
                    <w:rPr>
                      <w:b/>
                      <w:bCs/>
                      <w:sz w:val="20"/>
                      <w:szCs w:val="20"/>
                    </w:rPr>
                  </w:pPr>
                  <w:proofErr w:type="spellStart"/>
                  <w:r w:rsidRPr="0032546E">
                    <w:rPr>
                      <w:b/>
                      <w:bCs/>
                      <w:sz w:val="20"/>
                      <w:szCs w:val="20"/>
                      <w:lang w:val="en-US"/>
                    </w:rPr>
                    <w:t>Rci</w:t>
                  </w:r>
                  <w:proofErr w:type="spellEnd"/>
                  <w:r w:rsidRPr="0032546E">
                    <w:rPr>
                      <w:b/>
                      <w:bCs/>
                      <w:sz w:val="20"/>
                      <w:szCs w:val="20"/>
                    </w:rPr>
                    <w:t>=(С1</w:t>
                  </w:r>
                  <w:proofErr w:type="spellStart"/>
                  <w:r w:rsidRPr="0032546E">
                    <w:rPr>
                      <w:b/>
                      <w:bCs/>
                      <w:sz w:val="20"/>
                      <w:szCs w:val="20"/>
                      <w:lang w:val="en-US"/>
                    </w:rPr>
                    <w:t>i</w:t>
                  </w:r>
                  <w:proofErr w:type="spellEnd"/>
                  <w:r w:rsidRPr="0032546E">
                    <w:rPr>
                      <w:b/>
                      <w:bCs/>
                      <w:sz w:val="20"/>
                      <w:szCs w:val="20"/>
                    </w:rPr>
                    <w:t>+С2</w:t>
                  </w:r>
                  <w:proofErr w:type="spellStart"/>
                  <w:r w:rsidRPr="0032546E">
                    <w:rPr>
                      <w:b/>
                      <w:bCs/>
                      <w:sz w:val="20"/>
                      <w:szCs w:val="20"/>
                      <w:lang w:val="en-US"/>
                    </w:rPr>
                    <w:t>i</w:t>
                  </w:r>
                  <w:proofErr w:type="spellEnd"/>
                  <w:r w:rsidRPr="0032546E">
                    <w:rPr>
                      <w:b/>
                      <w:bCs/>
                      <w:sz w:val="20"/>
                      <w:szCs w:val="20"/>
                    </w:rPr>
                    <w:t>)*</w:t>
                  </w:r>
                  <w:r w:rsidR="00357285">
                    <w:rPr>
                      <w:b/>
                      <w:bCs/>
                      <w:sz w:val="20"/>
                      <w:szCs w:val="20"/>
                    </w:rPr>
                    <w:t>2</w:t>
                  </w:r>
                  <w:r w:rsidRPr="0032546E">
                    <w:rPr>
                      <w:b/>
                      <w:bCs/>
                      <w:sz w:val="20"/>
                      <w:szCs w:val="20"/>
                    </w:rPr>
                    <w:t>0%</w:t>
                  </w:r>
                </w:p>
              </w:tc>
            </w:tr>
            <w:tr w:rsidR="00A13E58" w:rsidRPr="00C17B7B" w:rsidTr="00FD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7"/>
              </w:trPr>
              <w:tc>
                <w:tcPr>
                  <w:tcW w:w="8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E58" w:rsidRPr="0032546E" w:rsidRDefault="00A13E58" w:rsidP="00A13E58">
                  <w:pPr>
                    <w:jc w:val="center"/>
                    <w:rPr>
                      <w:sz w:val="20"/>
                      <w:szCs w:val="20"/>
                    </w:rPr>
                  </w:pPr>
                  <w:r w:rsidRPr="0032546E">
                    <w:rPr>
                      <w:sz w:val="20"/>
                      <w:szCs w:val="20"/>
                    </w:rPr>
                    <w:t xml:space="preserve">1. Опыт работы </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44" w:type="dxa"/>
                  <w:tcBorders>
                    <w:top w:val="nil"/>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значение</w:t>
                  </w:r>
                </w:p>
              </w:tc>
              <w:tc>
                <w:tcPr>
                  <w:tcW w:w="3711" w:type="dxa"/>
                  <w:tcBorders>
                    <w:top w:val="nil"/>
                    <w:left w:val="nil"/>
                    <w:bottom w:val="single" w:sz="4" w:space="0" w:color="auto"/>
                    <w:right w:val="single" w:sz="4" w:space="0" w:color="auto"/>
                  </w:tcBorders>
                  <w:shd w:val="clear" w:color="auto" w:fill="auto"/>
                </w:tcPr>
                <w:p w:rsidR="00357285" w:rsidRPr="0032546E" w:rsidRDefault="00357285" w:rsidP="00B934AD">
                  <w:pPr>
                    <w:spacing w:after="60"/>
                    <w:jc w:val="center"/>
                    <w:rPr>
                      <w:sz w:val="20"/>
                      <w:szCs w:val="20"/>
                    </w:rPr>
                  </w:pPr>
                  <w:r w:rsidRPr="0032546E">
                    <w:rPr>
                      <w:sz w:val="20"/>
                      <w:szCs w:val="20"/>
                    </w:rPr>
                    <w:t xml:space="preserve">Более </w:t>
                  </w:r>
                  <w:r w:rsidR="00B934AD">
                    <w:rPr>
                      <w:sz w:val="20"/>
                      <w:szCs w:val="20"/>
                    </w:rPr>
                    <w:t xml:space="preserve">5 </w:t>
                  </w:r>
                  <w:r w:rsidRPr="0032546E">
                    <w:rPr>
                      <w:sz w:val="20"/>
                      <w:szCs w:val="20"/>
                    </w:rPr>
                    <w:t>лет</w:t>
                  </w:r>
                </w:p>
              </w:tc>
              <w:tc>
                <w:tcPr>
                  <w:tcW w:w="3923" w:type="dxa"/>
                  <w:tcBorders>
                    <w:top w:val="nil"/>
                    <w:left w:val="nil"/>
                    <w:bottom w:val="single" w:sz="4" w:space="0" w:color="auto"/>
                    <w:right w:val="single" w:sz="4" w:space="0" w:color="auto"/>
                  </w:tcBorders>
                  <w:shd w:val="clear" w:color="auto" w:fill="auto"/>
                </w:tcPr>
                <w:p w:rsidR="00357285" w:rsidRPr="0032546E" w:rsidRDefault="00357285" w:rsidP="00B934AD">
                  <w:pPr>
                    <w:spacing w:after="60"/>
                    <w:jc w:val="center"/>
                    <w:rPr>
                      <w:sz w:val="20"/>
                      <w:szCs w:val="20"/>
                    </w:rPr>
                  </w:pPr>
                  <w:r w:rsidRPr="0032546E">
                    <w:rPr>
                      <w:sz w:val="20"/>
                      <w:szCs w:val="20"/>
                    </w:rPr>
                    <w:t xml:space="preserve">до </w:t>
                  </w:r>
                  <w:r w:rsidR="00B934AD">
                    <w:rPr>
                      <w:sz w:val="20"/>
                      <w:szCs w:val="20"/>
                    </w:rPr>
                    <w:t>5</w:t>
                  </w:r>
                  <w:r w:rsidRPr="0032546E">
                    <w:rPr>
                      <w:sz w:val="20"/>
                      <w:szCs w:val="20"/>
                    </w:rPr>
                    <w:t xml:space="preserve"> лет</w:t>
                  </w:r>
                  <w:r w:rsidR="00C67E52">
                    <w:rPr>
                      <w:sz w:val="20"/>
                      <w:szCs w:val="20"/>
                    </w:rPr>
                    <w:t xml:space="preserve"> </w:t>
                  </w:r>
                  <w:r w:rsidRPr="0032546E">
                    <w:rPr>
                      <w:sz w:val="20"/>
                      <w:szCs w:val="20"/>
                    </w:rPr>
                    <w:t>(включительно)</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357285" w:rsidRPr="0032546E" w:rsidRDefault="00C67E52" w:rsidP="00433E54">
                  <w:pPr>
                    <w:spacing w:after="60"/>
                    <w:jc w:val="center"/>
                    <w:rPr>
                      <w:sz w:val="20"/>
                      <w:szCs w:val="20"/>
                    </w:rPr>
                  </w:pPr>
                  <w:r>
                    <w:rPr>
                      <w:sz w:val="20"/>
                      <w:szCs w:val="20"/>
                    </w:rPr>
                    <w:t>4</w:t>
                  </w:r>
                  <w:r w:rsidR="00B934AD">
                    <w:rPr>
                      <w:sz w:val="20"/>
                      <w:szCs w:val="20"/>
                    </w:rPr>
                    <w:t>0</w:t>
                  </w:r>
                </w:p>
              </w:tc>
              <w:tc>
                <w:tcPr>
                  <w:tcW w:w="3923" w:type="dxa"/>
                  <w:tcBorders>
                    <w:top w:val="single" w:sz="4" w:space="0" w:color="auto"/>
                    <w:left w:val="nil"/>
                    <w:bottom w:val="single" w:sz="4" w:space="0" w:color="auto"/>
                    <w:right w:val="single" w:sz="4" w:space="0" w:color="auto"/>
                  </w:tcBorders>
                  <w:shd w:val="clear" w:color="auto" w:fill="auto"/>
                </w:tcPr>
                <w:p w:rsidR="00357285" w:rsidRPr="0032546E" w:rsidRDefault="000F5747" w:rsidP="000F5747">
                  <w:pPr>
                    <w:spacing w:after="60"/>
                    <w:jc w:val="center"/>
                    <w:rPr>
                      <w:sz w:val="20"/>
                      <w:szCs w:val="20"/>
                    </w:rPr>
                  </w:pPr>
                  <w:r>
                    <w:rPr>
                      <w:sz w:val="20"/>
                      <w:szCs w:val="20"/>
                    </w:rPr>
                    <w:t>10</w:t>
                  </w:r>
                </w:p>
              </w:tc>
            </w:tr>
            <w:tr w:rsidR="00357285" w:rsidRPr="00DB4CB3" w:rsidTr="0073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8678" w:type="dxa"/>
                  <w:gridSpan w:val="3"/>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FC5495" w:rsidP="00C67E52">
                  <w:pPr>
                    <w:spacing w:after="60"/>
                    <w:jc w:val="center"/>
                    <w:rPr>
                      <w:sz w:val="20"/>
                      <w:szCs w:val="20"/>
                    </w:rPr>
                  </w:pPr>
                  <w:r>
                    <w:rPr>
                      <w:sz w:val="20"/>
                      <w:szCs w:val="20"/>
                    </w:rPr>
                    <w:t>2</w:t>
                  </w:r>
                  <w:r w:rsidR="00357285" w:rsidRPr="0032546E">
                    <w:rPr>
                      <w:sz w:val="20"/>
                      <w:szCs w:val="20"/>
                    </w:rPr>
                    <w:t>.</w:t>
                  </w:r>
                  <w:r w:rsidR="000E640E">
                    <w:rPr>
                      <w:sz w:val="20"/>
                      <w:szCs w:val="20"/>
                    </w:rPr>
                    <w:t xml:space="preserve">Объем </w:t>
                  </w:r>
                  <w:r w:rsidR="000F5747">
                    <w:rPr>
                      <w:sz w:val="20"/>
                      <w:szCs w:val="20"/>
                    </w:rPr>
                    <w:t>выполнения</w:t>
                  </w:r>
                  <w:r w:rsidR="000E640E" w:rsidRPr="0032546E">
                    <w:rPr>
                      <w:sz w:val="20"/>
                      <w:szCs w:val="20"/>
                    </w:rPr>
                    <w:t xml:space="preserve"> аналогичных </w:t>
                  </w:r>
                  <w:r w:rsidR="000F5747">
                    <w:rPr>
                      <w:sz w:val="20"/>
                      <w:szCs w:val="20"/>
                    </w:rPr>
                    <w:t>договоров</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значение</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0F5747" w:rsidP="000E640E">
                  <w:pPr>
                    <w:spacing w:after="60"/>
                    <w:jc w:val="center"/>
                    <w:rPr>
                      <w:sz w:val="20"/>
                      <w:szCs w:val="20"/>
                    </w:rPr>
                  </w:pPr>
                  <w:r>
                    <w:rPr>
                      <w:sz w:val="20"/>
                      <w:szCs w:val="20"/>
                    </w:rPr>
                    <w:t>5 и более договоров</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0F5747">
                  <w:pPr>
                    <w:spacing w:after="60"/>
                    <w:jc w:val="center"/>
                    <w:rPr>
                      <w:sz w:val="20"/>
                      <w:szCs w:val="20"/>
                    </w:rPr>
                  </w:pPr>
                  <w:r>
                    <w:rPr>
                      <w:sz w:val="20"/>
                      <w:szCs w:val="20"/>
                    </w:rPr>
                    <w:t>Менее 5 договоров</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C67E52" w:rsidP="00B934AD">
                  <w:pPr>
                    <w:spacing w:after="60"/>
                    <w:jc w:val="center"/>
                    <w:rPr>
                      <w:sz w:val="20"/>
                      <w:szCs w:val="20"/>
                    </w:rPr>
                  </w:pPr>
                  <w:r>
                    <w:rPr>
                      <w:sz w:val="20"/>
                      <w:szCs w:val="20"/>
                    </w:rPr>
                    <w:t>3</w:t>
                  </w:r>
                  <w:r w:rsidR="000F5747">
                    <w:rPr>
                      <w:sz w:val="20"/>
                      <w:szCs w:val="20"/>
                    </w:rPr>
                    <w:t>0</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B934AD">
                  <w:pPr>
                    <w:spacing w:after="60"/>
                    <w:jc w:val="center"/>
                    <w:rPr>
                      <w:sz w:val="20"/>
                      <w:szCs w:val="20"/>
                    </w:rPr>
                  </w:pPr>
                  <w:r>
                    <w:rPr>
                      <w:sz w:val="20"/>
                      <w:szCs w:val="20"/>
                    </w:rPr>
                    <w:t>10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lastRenderedPageBreak/>
              <w:t>Не предусмотрен</w:t>
            </w:r>
          </w:p>
        </w:tc>
      </w:tr>
    </w:tbl>
    <w:p w:rsidR="00193DA7" w:rsidRPr="00D37739" w:rsidRDefault="00193DA7" w:rsidP="00193DA7">
      <w:pPr>
        <w:pStyle w:val="2"/>
        <w:pageBreakBefore/>
        <w:numPr>
          <w:ilvl w:val="0"/>
          <w:numId w:val="0"/>
        </w:numPr>
        <w:rPr>
          <w:color w:val="auto"/>
          <w:szCs w:val="24"/>
        </w:rPr>
      </w:pPr>
      <w:bookmarkStart w:id="29" w:name="_Toc280264910"/>
      <w:bookmarkStart w:id="30"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9"/>
      <w:bookmarkEnd w:id="30"/>
    </w:p>
    <w:p w:rsidR="00193DA7" w:rsidRPr="00D37739" w:rsidRDefault="00193DA7" w:rsidP="00193DA7">
      <w:pPr>
        <w:pStyle w:val="2"/>
        <w:numPr>
          <w:ilvl w:val="0"/>
          <w:numId w:val="0"/>
        </w:numPr>
        <w:rPr>
          <w:color w:val="auto"/>
          <w:szCs w:val="24"/>
        </w:rPr>
      </w:pPr>
      <w:bookmarkStart w:id="31" w:name="_Toc280264911"/>
      <w:bookmarkStart w:id="32"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1"/>
      <w:bookmarkEnd w:id="32"/>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3" w:name="_Toc280264912"/>
      <w:bookmarkStart w:id="34"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3"/>
      <w:bookmarkEnd w:id="34"/>
    </w:p>
    <w:tbl>
      <w:tblPr>
        <w:tblW w:w="0" w:type="auto"/>
        <w:tblLayout w:type="fixed"/>
        <w:tblLook w:val="000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193DA7" w:rsidRDefault="00193DA7" w:rsidP="00486F16">
      <w:pPr>
        <w:shd w:val="clear" w:color="auto" w:fill="FFFFFF"/>
        <w:tabs>
          <w:tab w:val="left" w:leader="underscore" w:pos="5472"/>
        </w:tabs>
        <w:spacing w:line="266" w:lineRule="exact"/>
        <w:ind w:left="584" w:right="6" w:firstLine="595"/>
        <w:jc w:val="both"/>
        <w:rPr>
          <w:i/>
          <w:iCs/>
          <w:spacing w:val="-1"/>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p>
    <w:p w:rsidR="00C67E52" w:rsidRPr="00F53791" w:rsidRDefault="00C67E52" w:rsidP="00C67E52">
      <w:pPr>
        <w:rPr>
          <w:rFonts w:ascii="Arial" w:hAnsi="Arial" w:cs="Arial"/>
        </w:rPr>
      </w:pPr>
    </w:p>
    <w:p w:rsidR="00C1172C" w:rsidRDefault="00C1172C" w:rsidP="00486F16">
      <w:pPr>
        <w:tabs>
          <w:tab w:val="left" w:pos="1080"/>
        </w:tabs>
        <w:suppressAutoHyphens w:val="0"/>
        <w:jc w:val="both"/>
        <w:rPr>
          <w:sz w:val="22"/>
          <w:szCs w:val="22"/>
        </w:rPr>
      </w:pPr>
      <w:r>
        <w:rPr>
          <w:sz w:val="22"/>
          <w:szCs w:val="22"/>
        </w:rPr>
        <w:lastRenderedPageBreak/>
        <w:t>Лот</w:t>
      </w:r>
      <w:proofErr w:type="gramStart"/>
      <w:r>
        <w:rPr>
          <w:sz w:val="22"/>
          <w:szCs w:val="22"/>
        </w:rPr>
        <w:t>1</w:t>
      </w:r>
      <w:proofErr w:type="gramEnd"/>
      <w:r>
        <w:rPr>
          <w:sz w:val="22"/>
          <w:szCs w:val="22"/>
        </w:rPr>
        <w:t>:</w:t>
      </w:r>
    </w:p>
    <w:p w:rsidR="00486F16" w:rsidRDefault="00486F16" w:rsidP="00486F16">
      <w:pPr>
        <w:tabs>
          <w:tab w:val="left" w:pos="1080"/>
        </w:tabs>
        <w:suppressAutoHyphens w:val="0"/>
        <w:jc w:val="both"/>
        <w:rPr>
          <w:sz w:val="22"/>
          <w:szCs w:val="22"/>
        </w:rPr>
      </w:pPr>
      <w:r w:rsidRPr="00592B22">
        <w:rPr>
          <w:sz w:val="22"/>
          <w:szCs w:val="22"/>
        </w:rPr>
        <w:t>Цен</w:t>
      </w:r>
      <w:r>
        <w:rPr>
          <w:sz w:val="22"/>
          <w:szCs w:val="22"/>
        </w:rPr>
        <w:t>а нашего предложения составляет:</w:t>
      </w:r>
    </w:p>
    <w:p w:rsidR="00486F16" w:rsidRPr="009E1069" w:rsidRDefault="00486F16" w:rsidP="00486F16">
      <w:pPr>
        <w:jc w:val="center"/>
        <w:rPr>
          <w:bCs/>
          <w:i/>
          <w:iCs/>
          <w:sz w:val="22"/>
          <w:szCs w:val="22"/>
        </w:rPr>
      </w:pPr>
    </w:p>
    <w:tbl>
      <w:tblPr>
        <w:tblW w:w="9828" w:type="dxa"/>
        <w:tblLayout w:type="fixed"/>
        <w:tblLook w:val="01E0"/>
      </w:tblPr>
      <w:tblGrid>
        <w:gridCol w:w="4968"/>
        <w:gridCol w:w="4860"/>
      </w:tblGrid>
      <w:tr w:rsidR="00486F16" w:rsidRPr="009E1069" w:rsidTr="00703B3A">
        <w:trPr>
          <w:trHeight w:val="498"/>
        </w:trPr>
        <w:tc>
          <w:tcPr>
            <w:tcW w:w="4968" w:type="dxa"/>
            <w:vAlign w:val="center"/>
          </w:tcPr>
          <w:p w:rsidR="00486F16" w:rsidRDefault="00486F16" w:rsidP="00703B3A">
            <w:r>
              <w:rPr>
                <w:sz w:val="22"/>
                <w:szCs w:val="22"/>
              </w:rPr>
              <w:t>Размер снижения сметной стоимости работ/оказания услуг, % (в процентах)</w:t>
            </w:r>
          </w:p>
        </w:tc>
        <w:tc>
          <w:tcPr>
            <w:tcW w:w="4860" w:type="dxa"/>
            <w:vAlign w:val="center"/>
          </w:tcPr>
          <w:p w:rsidR="00486F16" w:rsidRPr="009E1069" w:rsidRDefault="00486F16" w:rsidP="00703B3A">
            <w:pPr>
              <w:jc w:val="center"/>
            </w:pPr>
            <w:r>
              <w:rPr>
                <w:sz w:val="22"/>
                <w:szCs w:val="22"/>
              </w:rPr>
              <w:t>_____________________________</w:t>
            </w:r>
          </w:p>
        </w:tc>
      </w:tr>
      <w:tr w:rsidR="00486F16" w:rsidRPr="009E1069" w:rsidTr="00703B3A">
        <w:trPr>
          <w:trHeight w:val="498"/>
        </w:trPr>
        <w:tc>
          <w:tcPr>
            <w:tcW w:w="4968" w:type="dxa"/>
            <w:vAlign w:val="center"/>
          </w:tcPr>
          <w:p w:rsidR="00486F16" w:rsidRPr="009E1069" w:rsidRDefault="00486F16" w:rsidP="00703B3A">
            <w:r>
              <w:rPr>
                <w:sz w:val="22"/>
                <w:szCs w:val="22"/>
              </w:rPr>
              <w:t xml:space="preserve">Цена договора с  </w:t>
            </w:r>
            <w:r w:rsidRPr="009E1069">
              <w:rPr>
                <w:sz w:val="22"/>
                <w:szCs w:val="22"/>
              </w:rPr>
              <w:t xml:space="preserve"> </w:t>
            </w:r>
            <w:r>
              <w:rPr>
                <w:sz w:val="22"/>
                <w:szCs w:val="22"/>
              </w:rPr>
              <w:t>учетом снижения сметной стоимости работ</w:t>
            </w:r>
            <w:r w:rsidRPr="009E1069">
              <w:rPr>
                <w:sz w:val="22"/>
                <w:szCs w:val="22"/>
              </w:rPr>
              <w:t xml:space="preserve">, рублей с НДС </w:t>
            </w:r>
            <w:r>
              <w:rPr>
                <w:sz w:val="22"/>
                <w:szCs w:val="22"/>
              </w:rPr>
              <w:t>(</w:t>
            </w:r>
            <w:proofErr w:type="spellStart"/>
            <w:r>
              <w:rPr>
                <w:sz w:val="22"/>
                <w:szCs w:val="22"/>
              </w:rPr>
              <w:t>справочно</w:t>
            </w:r>
            <w:proofErr w:type="spellEnd"/>
            <w:r>
              <w:rPr>
                <w:sz w:val="22"/>
                <w:szCs w:val="22"/>
              </w:rPr>
              <w:t>)</w:t>
            </w:r>
          </w:p>
        </w:tc>
        <w:tc>
          <w:tcPr>
            <w:tcW w:w="4860" w:type="dxa"/>
            <w:vAlign w:val="center"/>
          </w:tcPr>
          <w:p w:rsidR="00486F16" w:rsidRDefault="00486F16" w:rsidP="00703B3A">
            <w:pPr>
              <w:jc w:val="center"/>
            </w:pPr>
          </w:p>
          <w:p w:rsidR="00486F16" w:rsidRPr="009E1069" w:rsidRDefault="00486F16" w:rsidP="00703B3A">
            <w:pPr>
              <w:jc w:val="center"/>
            </w:pPr>
            <w:r w:rsidRPr="009E1069">
              <w:rPr>
                <w:sz w:val="22"/>
                <w:szCs w:val="22"/>
              </w:rPr>
              <w:t>_____________________________</w:t>
            </w:r>
          </w:p>
          <w:p w:rsidR="00486F16" w:rsidRPr="009E1069" w:rsidRDefault="00486F16" w:rsidP="00703B3A">
            <w:pPr>
              <w:jc w:val="center"/>
              <w:rPr>
                <w:vertAlign w:val="subscript"/>
              </w:rPr>
            </w:pPr>
          </w:p>
        </w:tc>
      </w:tr>
      <w:tr w:rsidR="00486F16" w:rsidRPr="009E1069" w:rsidTr="00703B3A">
        <w:trPr>
          <w:trHeight w:val="498"/>
        </w:trPr>
        <w:tc>
          <w:tcPr>
            <w:tcW w:w="4968" w:type="dxa"/>
            <w:vAlign w:val="center"/>
          </w:tcPr>
          <w:p w:rsidR="00486F16" w:rsidRDefault="00486F16" w:rsidP="00703B3A">
            <w:r w:rsidRPr="009E1069">
              <w:rPr>
                <w:sz w:val="22"/>
                <w:szCs w:val="22"/>
              </w:rPr>
              <w:t>Условия оплаты</w:t>
            </w:r>
          </w:p>
        </w:tc>
        <w:tc>
          <w:tcPr>
            <w:tcW w:w="4860" w:type="dxa"/>
            <w:vAlign w:val="center"/>
          </w:tcPr>
          <w:p w:rsidR="00486F16" w:rsidRPr="009E1069" w:rsidRDefault="00486F16" w:rsidP="00703B3A">
            <w:pPr>
              <w:jc w:val="center"/>
            </w:pPr>
            <w:r>
              <w:rPr>
                <w:sz w:val="22"/>
                <w:szCs w:val="22"/>
              </w:rPr>
              <w:t>_____________________________</w:t>
            </w:r>
          </w:p>
        </w:tc>
      </w:tr>
      <w:tr w:rsidR="00486F16" w:rsidRPr="009E1069" w:rsidTr="00703B3A">
        <w:trPr>
          <w:trHeight w:val="498"/>
        </w:trPr>
        <w:tc>
          <w:tcPr>
            <w:tcW w:w="4968" w:type="dxa"/>
            <w:vAlign w:val="center"/>
          </w:tcPr>
          <w:p w:rsidR="00486F16" w:rsidRDefault="00486F16" w:rsidP="00486F16">
            <w:pPr>
              <w:rPr>
                <w:sz w:val="22"/>
                <w:szCs w:val="22"/>
              </w:rPr>
            </w:pPr>
            <w:r>
              <w:rPr>
                <w:sz w:val="22"/>
                <w:szCs w:val="22"/>
              </w:rPr>
              <w:t xml:space="preserve">Гарантия выполнения работ по благоустройству </w:t>
            </w:r>
          </w:p>
          <w:p w:rsidR="00486F16" w:rsidRPr="009E1069" w:rsidRDefault="00486F16" w:rsidP="00486F16">
            <w:r>
              <w:rPr>
                <w:sz w:val="22"/>
                <w:szCs w:val="22"/>
              </w:rPr>
              <w:t>в полном объеме в соответствии с заданием МП «Теплоснабжение»</w:t>
            </w:r>
          </w:p>
        </w:tc>
        <w:tc>
          <w:tcPr>
            <w:tcW w:w="4860" w:type="dxa"/>
            <w:vAlign w:val="center"/>
          </w:tcPr>
          <w:p w:rsidR="00486F16" w:rsidRDefault="00486F16" w:rsidP="00703B3A">
            <w:pPr>
              <w:jc w:val="center"/>
            </w:pPr>
          </w:p>
          <w:p w:rsidR="00486F16" w:rsidRPr="009E1069" w:rsidRDefault="00486F16" w:rsidP="00703B3A">
            <w:pPr>
              <w:jc w:val="center"/>
            </w:pPr>
            <w:r w:rsidRPr="009E1069">
              <w:rPr>
                <w:sz w:val="22"/>
                <w:szCs w:val="22"/>
              </w:rPr>
              <w:t>_____________________________</w:t>
            </w:r>
          </w:p>
          <w:p w:rsidR="00486F16" w:rsidRDefault="00486F16" w:rsidP="00703B3A">
            <w:pPr>
              <w:jc w:val="center"/>
            </w:pPr>
          </w:p>
        </w:tc>
      </w:tr>
    </w:tbl>
    <w:p w:rsidR="00C1172C" w:rsidRDefault="00C1172C" w:rsidP="00C1172C">
      <w:pPr>
        <w:tabs>
          <w:tab w:val="left" w:pos="1080"/>
        </w:tabs>
        <w:suppressAutoHyphens w:val="0"/>
        <w:jc w:val="both"/>
        <w:rPr>
          <w:sz w:val="22"/>
          <w:szCs w:val="22"/>
        </w:rPr>
      </w:pPr>
    </w:p>
    <w:p w:rsidR="00C1172C" w:rsidRDefault="00C1172C" w:rsidP="00C1172C">
      <w:pPr>
        <w:tabs>
          <w:tab w:val="left" w:pos="1080"/>
        </w:tabs>
        <w:suppressAutoHyphens w:val="0"/>
        <w:jc w:val="both"/>
        <w:rPr>
          <w:sz w:val="22"/>
          <w:szCs w:val="22"/>
        </w:rPr>
      </w:pPr>
      <w:r>
        <w:rPr>
          <w:sz w:val="22"/>
          <w:szCs w:val="22"/>
        </w:rPr>
        <w:t>Лот</w:t>
      </w:r>
      <w:proofErr w:type="gramStart"/>
      <w:r>
        <w:rPr>
          <w:sz w:val="22"/>
          <w:szCs w:val="22"/>
        </w:rPr>
        <w:t>2</w:t>
      </w:r>
      <w:proofErr w:type="gramEnd"/>
      <w:r>
        <w:rPr>
          <w:sz w:val="22"/>
          <w:szCs w:val="22"/>
        </w:rPr>
        <w:t>:</w:t>
      </w:r>
    </w:p>
    <w:p w:rsidR="00C1172C" w:rsidRDefault="00C1172C" w:rsidP="00C1172C">
      <w:pPr>
        <w:tabs>
          <w:tab w:val="left" w:pos="1080"/>
        </w:tabs>
        <w:suppressAutoHyphens w:val="0"/>
        <w:jc w:val="both"/>
        <w:rPr>
          <w:sz w:val="22"/>
          <w:szCs w:val="22"/>
        </w:rPr>
      </w:pPr>
      <w:r w:rsidRPr="00592B22">
        <w:rPr>
          <w:sz w:val="22"/>
          <w:szCs w:val="22"/>
        </w:rPr>
        <w:t>Цен</w:t>
      </w:r>
      <w:r>
        <w:rPr>
          <w:sz w:val="22"/>
          <w:szCs w:val="22"/>
        </w:rPr>
        <w:t>а нашего предложения составляет:</w:t>
      </w:r>
    </w:p>
    <w:p w:rsidR="00C1172C" w:rsidRPr="009E1069" w:rsidRDefault="00C1172C" w:rsidP="00C1172C">
      <w:pPr>
        <w:jc w:val="center"/>
        <w:rPr>
          <w:bCs/>
          <w:i/>
          <w:iCs/>
          <w:sz w:val="22"/>
          <w:szCs w:val="22"/>
        </w:rPr>
      </w:pPr>
    </w:p>
    <w:tbl>
      <w:tblPr>
        <w:tblW w:w="9828" w:type="dxa"/>
        <w:tblLayout w:type="fixed"/>
        <w:tblLook w:val="01E0"/>
      </w:tblPr>
      <w:tblGrid>
        <w:gridCol w:w="4968"/>
        <w:gridCol w:w="4860"/>
      </w:tblGrid>
      <w:tr w:rsidR="00C1172C" w:rsidRPr="009E1069" w:rsidTr="00202D37">
        <w:trPr>
          <w:trHeight w:val="498"/>
        </w:trPr>
        <w:tc>
          <w:tcPr>
            <w:tcW w:w="4968" w:type="dxa"/>
            <w:vAlign w:val="center"/>
          </w:tcPr>
          <w:p w:rsidR="00C1172C" w:rsidRDefault="00C1172C" w:rsidP="00202D37">
            <w:r>
              <w:rPr>
                <w:sz w:val="22"/>
                <w:szCs w:val="22"/>
              </w:rPr>
              <w:t>Размер снижения сметной стоимости работ/оказания услуг, % (в процентах)</w:t>
            </w:r>
          </w:p>
        </w:tc>
        <w:tc>
          <w:tcPr>
            <w:tcW w:w="4860" w:type="dxa"/>
            <w:vAlign w:val="center"/>
          </w:tcPr>
          <w:p w:rsidR="00C1172C" w:rsidRPr="009E1069" w:rsidRDefault="00C1172C" w:rsidP="00202D37">
            <w:pPr>
              <w:jc w:val="center"/>
            </w:pPr>
            <w:r>
              <w:rPr>
                <w:sz w:val="22"/>
                <w:szCs w:val="22"/>
              </w:rPr>
              <w:t>_____________________________</w:t>
            </w:r>
          </w:p>
        </w:tc>
      </w:tr>
      <w:tr w:rsidR="00C1172C" w:rsidRPr="009E1069" w:rsidTr="00202D37">
        <w:trPr>
          <w:trHeight w:val="498"/>
        </w:trPr>
        <w:tc>
          <w:tcPr>
            <w:tcW w:w="4968" w:type="dxa"/>
            <w:vAlign w:val="center"/>
          </w:tcPr>
          <w:p w:rsidR="00C1172C" w:rsidRPr="009E1069" w:rsidRDefault="00C1172C" w:rsidP="00202D37">
            <w:r>
              <w:rPr>
                <w:sz w:val="22"/>
                <w:szCs w:val="22"/>
              </w:rPr>
              <w:t xml:space="preserve">Цена договора с  </w:t>
            </w:r>
            <w:r w:rsidRPr="009E1069">
              <w:rPr>
                <w:sz w:val="22"/>
                <w:szCs w:val="22"/>
              </w:rPr>
              <w:t xml:space="preserve"> </w:t>
            </w:r>
            <w:r>
              <w:rPr>
                <w:sz w:val="22"/>
                <w:szCs w:val="22"/>
              </w:rPr>
              <w:t>учетом снижения сметной стоимости работ</w:t>
            </w:r>
            <w:r w:rsidRPr="009E1069">
              <w:rPr>
                <w:sz w:val="22"/>
                <w:szCs w:val="22"/>
              </w:rPr>
              <w:t xml:space="preserve">, рублей с НДС </w:t>
            </w:r>
            <w:r>
              <w:rPr>
                <w:sz w:val="22"/>
                <w:szCs w:val="22"/>
              </w:rPr>
              <w:t>(</w:t>
            </w:r>
            <w:proofErr w:type="spellStart"/>
            <w:r>
              <w:rPr>
                <w:sz w:val="22"/>
                <w:szCs w:val="22"/>
              </w:rPr>
              <w:t>справочно</w:t>
            </w:r>
            <w:proofErr w:type="spellEnd"/>
            <w:r>
              <w:rPr>
                <w:sz w:val="22"/>
                <w:szCs w:val="22"/>
              </w:rPr>
              <w:t>)</w:t>
            </w:r>
          </w:p>
        </w:tc>
        <w:tc>
          <w:tcPr>
            <w:tcW w:w="4860" w:type="dxa"/>
            <w:vAlign w:val="center"/>
          </w:tcPr>
          <w:p w:rsidR="00C1172C" w:rsidRDefault="00C1172C" w:rsidP="00202D37">
            <w:pPr>
              <w:jc w:val="center"/>
            </w:pPr>
          </w:p>
          <w:p w:rsidR="00C1172C" w:rsidRPr="009E1069" w:rsidRDefault="00C1172C" w:rsidP="00202D37">
            <w:pPr>
              <w:jc w:val="center"/>
            </w:pPr>
            <w:r w:rsidRPr="009E1069">
              <w:rPr>
                <w:sz w:val="22"/>
                <w:szCs w:val="22"/>
              </w:rPr>
              <w:t>_____________________________</w:t>
            </w:r>
          </w:p>
          <w:p w:rsidR="00C1172C" w:rsidRPr="009E1069" w:rsidRDefault="00C1172C" w:rsidP="00202D37">
            <w:pPr>
              <w:jc w:val="center"/>
              <w:rPr>
                <w:vertAlign w:val="subscript"/>
              </w:rPr>
            </w:pPr>
          </w:p>
        </w:tc>
      </w:tr>
      <w:tr w:rsidR="00C1172C" w:rsidRPr="009E1069" w:rsidTr="00202D37">
        <w:trPr>
          <w:trHeight w:val="498"/>
        </w:trPr>
        <w:tc>
          <w:tcPr>
            <w:tcW w:w="4968" w:type="dxa"/>
            <w:vAlign w:val="center"/>
          </w:tcPr>
          <w:p w:rsidR="00C1172C" w:rsidRDefault="00C1172C" w:rsidP="00202D37">
            <w:r w:rsidRPr="009E1069">
              <w:rPr>
                <w:sz w:val="22"/>
                <w:szCs w:val="22"/>
              </w:rPr>
              <w:t>Условия оплаты</w:t>
            </w:r>
          </w:p>
        </w:tc>
        <w:tc>
          <w:tcPr>
            <w:tcW w:w="4860" w:type="dxa"/>
            <w:vAlign w:val="center"/>
          </w:tcPr>
          <w:p w:rsidR="00C1172C" w:rsidRPr="009E1069" w:rsidRDefault="00C1172C" w:rsidP="00202D37">
            <w:pPr>
              <w:jc w:val="center"/>
            </w:pPr>
            <w:r>
              <w:rPr>
                <w:sz w:val="22"/>
                <w:szCs w:val="22"/>
              </w:rPr>
              <w:t>_____________________________</w:t>
            </w:r>
          </w:p>
        </w:tc>
      </w:tr>
      <w:tr w:rsidR="00C1172C" w:rsidRPr="009E1069" w:rsidTr="00202D37">
        <w:trPr>
          <w:trHeight w:val="498"/>
        </w:trPr>
        <w:tc>
          <w:tcPr>
            <w:tcW w:w="4968" w:type="dxa"/>
            <w:vAlign w:val="center"/>
          </w:tcPr>
          <w:p w:rsidR="00C1172C" w:rsidRDefault="00C1172C" w:rsidP="00202D37">
            <w:pPr>
              <w:rPr>
                <w:sz w:val="22"/>
                <w:szCs w:val="22"/>
              </w:rPr>
            </w:pPr>
            <w:r>
              <w:rPr>
                <w:sz w:val="22"/>
                <w:szCs w:val="22"/>
              </w:rPr>
              <w:t xml:space="preserve">Гарантия выполнения работ по благоустройству </w:t>
            </w:r>
          </w:p>
          <w:p w:rsidR="00C1172C" w:rsidRPr="009E1069" w:rsidRDefault="00C1172C" w:rsidP="00202D37">
            <w:r>
              <w:rPr>
                <w:sz w:val="22"/>
                <w:szCs w:val="22"/>
              </w:rPr>
              <w:t>в полном объеме в соответствии с заданием МП «Теплоснабжение»</w:t>
            </w:r>
          </w:p>
        </w:tc>
        <w:tc>
          <w:tcPr>
            <w:tcW w:w="4860" w:type="dxa"/>
            <w:vAlign w:val="center"/>
          </w:tcPr>
          <w:p w:rsidR="00C1172C" w:rsidRDefault="00C1172C" w:rsidP="00202D37">
            <w:pPr>
              <w:jc w:val="center"/>
            </w:pPr>
          </w:p>
          <w:p w:rsidR="00C1172C" w:rsidRPr="009E1069" w:rsidRDefault="00C1172C" w:rsidP="00202D37">
            <w:pPr>
              <w:jc w:val="center"/>
            </w:pPr>
            <w:r w:rsidRPr="009E1069">
              <w:rPr>
                <w:sz w:val="22"/>
                <w:szCs w:val="22"/>
              </w:rPr>
              <w:t>_____________________________</w:t>
            </w:r>
          </w:p>
          <w:p w:rsidR="00C1172C" w:rsidRDefault="00C1172C" w:rsidP="00202D37">
            <w:pPr>
              <w:jc w:val="center"/>
            </w:pPr>
          </w:p>
        </w:tc>
      </w:tr>
    </w:tbl>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lastRenderedPageBreak/>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5" w:name="_Toc280264913"/>
      <w:bookmarkStart w:id="36" w:name="_Toc297653776"/>
      <w:r w:rsidRPr="00D37739">
        <w:rPr>
          <w:color w:val="auto"/>
          <w:szCs w:val="24"/>
        </w:rPr>
        <w:lastRenderedPageBreak/>
        <w:t>I.4.3. Форма анкеты участника размещения заказа</w:t>
      </w:r>
      <w:bookmarkEnd w:id="35"/>
      <w:bookmarkEnd w:id="36"/>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7" w:name="_Toc178409394"/>
    </w:p>
    <w:p w:rsidR="00193DA7" w:rsidRDefault="00193DA7" w:rsidP="00193DA7">
      <w:pPr>
        <w:pStyle w:val="2"/>
        <w:pageBreakBefore/>
        <w:numPr>
          <w:ilvl w:val="0"/>
          <w:numId w:val="0"/>
        </w:numPr>
        <w:ind w:left="284"/>
        <w:rPr>
          <w:color w:val="auto"/>
          <w:szCs w:val="24"/>
        </w:rPr>
      </w:pPr>
      <w:bookmarkStart w:id="38" w:name="_Toc260752649"/>
      <w:bookmarkStart w:id="39" w:name="_Toc280264914"/>
      <w:bookmarkStart w:id="40" w:name="_Toc297653777"/>
      <w:bookmarkEnd w:id="37"/>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8"/>
      <w:bookmarkEnd w:id="39"/>
      <w:bookmarkEnd w:id="40"/>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B8367A" w:rsidP="00DD139E">
            <w:pPr>
              <w:pStyle w:val="210"/>
              <w:spacing w:line="240" w:lineRule="atLeast"/>
              <w:jc w:val="both"/>
              <w:rPr>
                <w:b/>
                <w:szCs w:val="24"/>
              </w:rPr>
            </w:pPr>
            <w:r>
              <w:rPr>
                <w:b/>
                <w:szCs w:val="24"/>
              </w:rPr>
              <w:t>Опыт работы</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347FAB" w:rsidP="00193DA7">
            <w:pPr>
              <w:shd w:val="clear" w:color="auto" w:fill="FFFFFF"/>
              <w:ind w:left="-40"/>
              <w:jc w:val="center"/>
              <w:rPr>
                <w:b/>
              </w:rPr>
            </w:pPr>
            <w:r>
              <w:rPr>
                <w:b/>
              </w:rPr>
              <w:t>3</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0F5747" w:rsidRDefault="000F5747" w:rsidP="00486F16">
            <w:pPr>
              <w:pStyle w:val="210"/>
              <w:spacing w:line="240" w:lineRule="atLeast"/>
              <w:rPr>
                <w:b/>
                <w:szCs w:val="24"/>
              </w:rPr>
            </w:pPr>
            <w:r w:rsidRPr="000F5747">
              <w:rPr>
                <w:b/>
                <w:szCs w:val="24"/>
              </w:rPr>
              <w:t>Объем выполнен</w:t>
            </w:r>
            <w:r w:rsidR="00486F16">
              <w:rPr>
                <w:b/>
                <w:szCs w:val="24"/>
              </w:rPr>
              <w:t xml:space="preserve">ия аналогичных договоров </w:t>
            </w:r>
            <w:r>
              <w:rPr>
                <w:b/>
                <w:szCs w:val="24"/>
              </w:rPr>
              <w:t>(кол-во договоров)</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347FAB" w:rsidP="00193DA7">
            <w:pPr>
              <w:shd w:val="clear" w:color="auto" w:fill="FFFFFF"/>
              <w:ind w:left="-40"/>
              <w:jc w:val="center"/>
              <w:rPr>
                <w:b/>
              </w:rPr>
            </w:pPr>
            <w:r>
              <w:rPr>
                <w:b/>
              </w:rPr>
              <w:t>4</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486F16" w:rsidRDefault="00486F16" w:rsidP="00193DA7">
            <w:pPr>
              <w:pStyle w:val="210"/>
              <w:spacing w:line="240" w:lineRule="atLeast"/>
              <w:jc w:val="both"/>
              <w:rPr>
                <w:b/>
                <w:szCs w:val="24"/>
              </w:rPr>
            </w:pPr>
            <w:r w:rsidRPr="00486F16">
              <w:rPr>
                <w:b/>
                <w:sz w:val="22"/>
                <w:szCs w:val="22"/>
              </w:rPr>
              <w:t>Условия оплаты</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1" w:name="_Раздел_I.5._Образцы"/>
      <w:bookmarkStart w:id="42" w:name="_I.5.1._Форма_описи"/>
      <w:bookmarkStart w:id="43" w:name="_I.5.2._Форма_заявки"/>
      <w:bookmarkStart w:id="44" w:name="_I.5.3._Форма_анкеты"/>
      <w:bookmarkStart w:id="45" w:name="_I.5.4._Форма_предложения"/>
      <w:bookmarkStart w:id="46" w:name="_Приложение_1_к_"/>
      <w:bookmarkStart w:id="47" w:name="_I.5.5._Форма_представления"/>
      <w:bookmarkStart w:id="48" w:name="_Ref55336389"/>
      <w:bookmarkStart w:id="49" w:name="_Toc57314677"/>
      <w:bookmarkStart w:id="50" w:name="_Toc69728991"/>
      <w:bookmarkStart w:id="51" w:name="_Toc340595954"/>
      <w:bookmarkStart w:id="52" w:name="_Toc280264915"/>
      <w:bookmarkStart w:id="53" w:name="_Toc297653778"/>
      <w:bookmarkStart w:id="54" w:name="_Toc297653779"/>
      <w:bookmarkEnd w:id="41"/>
      <w:bookmarkEnd w:id="42"/>
      <w:bookmarkEnd w:id="43"/>
      <w:bookmarkEnd w:id="44"/>
      <w:bookmarkEnd w:id="45"/>
      <w:bookmarkEnd w:id="46"/>
      <w:bookmarkEnd w:id="47"/>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0F5747">
        <w:rPr>
          <w:b/>
        </w:rPr>
        <w:t>2</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«____»_____________ </w:t>
      </w:r>
      <w:proofErr w:type="gramStart"/>
      <w:r w:rsidRPr="004A670A">
        <w:rPr>
          <w:sz w:val="22"/>
          <w:szCs w:val="22"/>
        </w:rPr>
        <w:t>г</w:t>
      </w:r>
      <w:proofErr w:type="gramEnd"/>
      <w:r w:rsidRPr="004A670A">
        <w:rPr>
          <w:sz w:val="22"/>
          <w:szCs w:val="22"/>
        </w:rPr>
        <w:t>. №__________</w:t>
      </w:r>
    </w:p>
    <w:p w:rsidR="003F0182" w:rsidRDefault="003F0182" w:rsidP="003F0182">
      <w:pPr>
        <w:rPr>
          <w:color w:val="000000"/>
          <w:sz w:val="22"/>
          <w:szCs w:val="22"/>
        </w:rPr>
      </w:pPr>
    </w:p>
    <w:p w:rsidR="003F0182" w:rsidRPr="004A670A" w:rsidRDefault="003F0182" w:rsidP="003F0182">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4A670A" w:rsidRDefault="003F0182" w:rsidP="003F0182">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2201"/>
        <w:gridCol w:w="1862"/>
        <w:gridCol w:w="2710"/>
        <w:gridCol w:w="1185"/>
        <w:gridCol w:w="1128"/>
      </w:tblGrid>
      <w:tr w:rsidR="003F0182" w:rsidRPr="004A670A" w:rsidTr="00EB5979">
        <w:trPr>
          <w:cantSplit/>
          <w:trHeight w:val="1890"/>
          <w:tblHeader/>
        </w:trPr>
        <w:tc>
          <w:tcPr>
            <w:tcW w:w="677" w:type="dxa"/>
            <w:vAlign w:val="center"/>
          </w:tcPr>
          <w:p w:rsidR="003F0182" w:rsidRPr="004A670A" w:rsidRDefault="003F0182" w:rsidP="00EB5979">
            <w:pPr>
              <w:pStyle w:val="aff8"/>
              <w:keepNext w:val="0"/>
              <w:jc w:val="center"/>
              <w:rPr>
                <w:szCs w:val="22"/>
              </w:rPr>
            </w:pPr>
            <w:r w:rsidRPr="004A670A">
              <w:rPr>
                <w:szCs w:val="22"/>
              </w:rPr>
              <w:t>№</w:t>
            </w:r>
          </w:p>
          <w:p w:rsidR="003F0182" w:rsidRPr="004A670A" w:rsidRDefault="003F0182" w:rsidP="00EB5979">
            <w:pPr>
              <w:pStyle w:val="aff8"/>
              <w:keepNext w:val="0"/>
              <w:jc w:val="center"/>
              <w:rPr>
                <w:szCs w:val="22"/>
              </w:rPr>
            </w:pPr>
            <w:r w:rsidRPr="004A670A">
              <w:rPr>
                <w:szCs w:val="22"/>
              </w:rPr>
              <w:t>п/п</w:t>
            </w:r>
          </w:p>
        </w:tc>
        <w:tc>
          <w:tcPr>
            <w:tcW w:w="2201" w:type="dxa"/>
            <w:vAlign w:val="center"/>
          </w:tcPr>
          <w:p w:rsidR="003F0182" w:rsidRPr="004A670A" w:rsidRDefault="003F0182" w:rsidP="00EB5979">
            <w:pPr>
              <w:pStyle w:val="aff8"/>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F0182" w:rsidRPr="004A670A" w:rsidRDefault="003F0182" w:rsidP="00EB5979">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F0182" w:rsidRPr="004A670A" w:rsidRDefault="003F0182" w:rsidP="00EB5979">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F0182" w:rsidRPr="004A670A" w:rsidRDefault="003F0182" w:rsidP="00EB5979">
            <w:pPr>
              <w:pStyle w:val="aff8"/>
              <w:keepNext w:val="0"/>
              <w:jc w:val="center"/>
              <w:rPr>
                <w:szCs w:val="22"/>
              </w:rPr>
            </w:pPr>
            <w:r w:rsidRPr="004A670A">
              <w:rPr>
                <w:szCs w:val="22"/>
              </w:rPr>
              <w:t>Сумма, рублей</w:t>
            </w:r>
          </w:p>
        </w:tc>
        <w:tc>
          <w:tcPr>
            <w:tcW w:w="1128" w:type="dxa"/>
            <w:vAlign w:val="center"/>
          </w:tcPr>
          <w:p w:rsidR="003F0182" w:rsidRPr="004A670A" w:rsidRDefault="003F0182" w:rsidP="00EB5979">
            <w:pPr>
              <w:pStyle w:val="aff8"/>
              <w:keepNext w:val="0"/>
              <w:tabs>
                <w:tab w:val="left" w:pos="1332"/>
              </w:tabs>
              <w:spacing w:before="0" w:after="0"/>
              <w:ind w:left="0" w:right="0"/>
              <w:jc w:val="center"/>
              <w:rPr>
                <w:szCs w:val="22"/>
              </w:rPr>
            </w:pPr>
            <w:r w:rsidRPr="004A670A">
              <w:rPr>
                <w:szCs w:val="22"/>
              </w:rPr>
              <w:t xml:space="preserve">Сведения о </w:t>
            </w:r>
            <w:proofErr w:type="spellStart"/>
            <w:proofErr w:type="gramStart"/>
            <w:r w:rsidRPr="004A670A">
              <w:rPr>
                <w:szCs w:val="22"/>
              </w:rPr>
              <w:t>реклама-циях</w:t>
            </w:r>
            <w:proofErr w:type="spellEnd"/>
            <w:proofErr w:type="gramEnd"/>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sidRPr="004A670A">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bl>
    <w:p w:rsidR="003F0182" w:rsidRPr="004A670A" w:rsidRDefault="003F0182" w:rsidP="003F0182">
      <w:pPr>
        <w:rPr>
          <w:color w:val="000000"/>
          <w:sz w:val="22"/>
          <w:szCs w:val="22"/>
        </w:rPr>
      </w:pPr>
    </w:p>
    <w:p w:rsidR="003F0182" w:rsidRPr="004A670A" w:rsidRDefault="003F0182" w:rsidP="003F0182">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F0182" w:rsidRDefault="003F0182" w:rsidP="003F0182">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F0182" w:rsidRPr="004A670A" w:rsidRDefault="003F0182" w:rsidP="003F0182">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F0182" w:rsidRDefault="003F0182" w:rsidP="003F0182">
      <w:pPr>
        <w:ind w:firstLine="567"/>
        <w:jc w:val="center"/>
        <w:rPr>
          <w:sz w:val="21"/>
          <w:szCs w:val="21"/>
        </w:rPr>
      </w:pPr>
    </w:p>
    <w:p w:rsidR="003F0182" w:rsidRPr="00D37739" w:rsidRDefault="003F0182" w:rsidP="003F0182">
      <w:pPr>
        <w:spacing w:before="360"/>
      </w:pPr>
      <w:r w:rsidRPr="00D37739">
        <w:t>Подпись руководителя (уполномоченного лица)</w:t>
      </w:r>
    </w:p>
    <w:p w:rsidR="003F0182" w:rsidRPr="00D37739" w:rsidRDefault="003F0182" w:rsidP="003F0182">
      <w:r w:rsidRPr="00D37739">
        <w:t>Участника размещения заказа                                                                                    /       ФИО      /</w:t>
      </w:r>
    </w:p>
    <w:p w:rsidR="003F0182" w:rsidRPr="003B5788" w:rsidRDefault="003F0182" w:rsidP="003F0182">
      <w:pPr>
        <w:jc w:val="center"/>
      </w:pPr>
      <w:r w:rsidRPr="00D37739">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8"/>
      <w:bookmarkEnd w:id="49"/>
      <w:bookmarkEnd w:id="50"/>
      <w:bookmarkEnd w:id="51"/>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«____»_____________ </w:t>
      </w:r>
      <w:proofErr w:type="gramStart"/>
      <w:r w:rsidRPr="004A670A">
        <w:rPr>
          <w:sz w:val="22"/>
          <w:szCs w:val="22"/>
        </w:rPr>
        <w:t>г</w:t>
      </w:r>
      <w:proofErr w:type="gramEnd"/>
      <w:r w:rsidRPr="004A670A">
        <w:rPr>
          <w:sz w:val="22"/>
          <w:szCs w:val="22"/>
        </w:rPr>
        <w:t>.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2"/>
    <w:bookmarkEnd w:id="53"/>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4D0989"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4D0989"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4D0989"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4D0989"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4D0989"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4D0989"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4"/>
    </w:p>
    <w:p w:rsidR="00F40397" w:rsidRPr="00F40397" w:rsidRDefault="00F40397" w:rsidP="00F40397"/>
    <w:p w:rsidR="00486F16" w:rsidRPr="003F0B79" w:rsidRDefault="00486F16" w:rsidP="00486F16">
      <w:pPr>
        <w:jc w:val="center"/>
      </w:pPr>
      <w:bookmarkStart w:id="55" w:name="_Toc297653780"/>
      <w:bookmarkStart w:id="56" w:name="_Toc251063780"/>
      <w:bookmarkEnd w:id="0"/>
      <w:r w:rsidRPr="003F0B79">
        <w:t>Договор  №_</w:t>
      </w:r>
    </w:p>
    <w:p w:rsidR="00486F16" w:rsidRPr="003F0B79" w:rsidRDefault="00486F16" w:rsidP="00486F16">
      <w:pPr>
        <w:jc w:val="center"/>
      </w:pPr>
    </w:p>
    <w:p w:rsidR="00486F16" w:rsidRPr="003F0B79" w:rsidRDefault="00486F16" w:rsidP="00486F16">
      <w:pPr>
        <w:jc w:val="center"/>
      </w:pPr>
      <w:r w:rsidRPr="003F0B79">
        <w:t>г. Обнинск</w:t>
      </w:r>
      <w:r w:rsidRPr="003F0B79">
        <w:tab/>
      </w:r>
      <w:r w:rsidRPr="003F0B79">
        <w:tab/>
      </w:r>
      <w:r w:rsidRPr="003F0B79">
        <w:tab/>
        <w:t xml:space="preserve">                                           </w:t>
      </w:r>
      <w:r w:rsidRPr="003F0B79">
        <w:tab/>
      </w:r>
      <w:r w:rsidRPr="003F0B79">
        <w:tab/>
        <w:t xml:space="preserve"> </w:t>
      </w:r>
      <w:r>
        <w:t xml:space="preserve">  «    »                    </w:t>
      </w:r>
      <w:smartTag w:uri="urn:schemas-microsoft-com:office:smarttags" w:element="metricconverter">
        <w:smartTagPr>
          <w:attr w:name="ProductID" w:val="2014 г"/>
        </w:smartTagPr>
        <w:r>
          <w:t>2014</w:t>
        </w:r>
        <w:r w:rsidRPr="003F0B79">
          <w:t xml:space="preserve"> г</w:t>
        </w:r>
      </w:smartTag>
      <w:r w:rsidRPr="003F0B79">
        <w:t>.</w:t>
      </w:r>
    </w:p>
    <w:p w:rsidR="00486F16" w:rsidRPr="003F0B79" w:rsidRDefault="00486F16" w:rsidP="00486F16"/>
    <w:p w:rsidR="00486F16" w:rsidRPr="003F0B79" w:rsidRDefault="00486F16" w:rsidP="00486F16">
      <w:pPr>
        <w:ind w:firstLine="480"/>
        <w:jc w:val="both"/>
      </w:pPr>
      <w:r w:rsidRPr="003F0B79">
        <w:t xml:space="preserve">МП «Теплоснабжение», именуемое в дальнейшем «Заказчик», в лице директора </w:t>
      </w:r>
      <w:proofErr w:type="spellStart"/>
      <w:r w:rsidRPr="003F0B79">
        <w:t>Юркова</w:t>
      </w:r>
      <w:proofErr w:type="spellEnd"/>
      <w:r w:rsidRPr="003F0B79">
        <w:t xml:space="preserve"> Ю.И., действующего на основании Устава, с одной стороны, и</w:t>
      </w:r>
      <w:proofErr w:type="gramStart"/>
      <w:r w:rsidRPr="003F0B79">
        <w:t xml:space="preserve">                                  ,</w:t>
      </w:r>
      <w:proofErr w:type="gramEnd"/>
      <w:r w:rsidRPr="003F0B79">
        <w:t xml:space="preserve"> именуемое в дальнейшем «Подрядчик», в лице                                                                , действующего на основании                               , с другой стороны,</w:t>
      </w:r>
      <w:r w:rsidRPr="006D7979">
        <w:t xml:space="preserve"> </w:t>
      </w:r>
      <w:r w:rsidRPr="00082F5B">
        <w:t>на основании</w:t>
      </w:r>
      <w:r>
        <w:t xml:space="preserve">  </w:t>
      </w:r>
      <w:r w:rsidRPr="00082F5B">
        <w:t xml:space="preserve"> результатов </w:t>
      </w:r>
      <w:r>
        <w:t>______________________ № ______(Протокол заседания конкурсной комиссии МП "Теплоснабжение" от ____________20_ г. №_____________)</w:t>
      </w:r>
      <w:r w:rsidRPr="00B57A28">
        <w:t>,</w:t>
      </w:r>
      <w:r>
        <w:t xml:space="preserve">  </w:t>
      </w:r>
      <w:r w:rsidRPr="003F0B79">
        <w:t>вместе именуемые «Стороны», заключили настоящий договор  о нижеследующем:</w:t>
      </w:r>
    </w:p>
    <w:p w:rsidR="00486F16" w:rsidRPr="003F0B79" w:rsidRDefault="00486F16" w:rsidP="00486F16"/>
    <w:p w:rsidR="00486F16" w:rsidRPr="003F0B79" w:rsidRDefault="00486F16" w:rsidP="00E17B87">
      <w:pPr>
        <w:jc w:val="center"/>
      </w:pPr>
      <w:r w:rsidRPr="003F0B79">
        <w:t>1. Предмет договора</w:t>
      </w:r>
    </w:p>
    <w:p w:rsidR="00486F16" w:rsidRPr="003F0B79" w:rsidRDefault="00486F16" w:rsidP="00486F16">
      <w:pPr>
        <w:jc w:val="both"/>
      </w:pPr>
      <w:r w:rsidRPr="003F0B79">
        <w:t xml:space="preserve">1.1. </w:t>
      </w:r>
      <w:r w:rsidRPr="008C136C">
        <w:t>Подрядчик обязуется в установленн</w:t>
      </w:r>
      <w:r>
        <w:t xml:space="preserve">ый настоящим договором срок </w:t>
      </w:r>
      <w:r w:rsidRPr="008C136C">
        <w:t xml:space="preserve">выполнить работы сетей </w:t>
      </w:r>
      <w:proofErr w:type="gramStart"/>
      <w:r w:rsidRPr="008C136C">
        <w:t xml:space="preserve">согласно </w:t>
      </w:r>
      <w:r>
        <w:t>Задания</w:t>
      </w:r>
      <w:proofErr w:type="gramEnd"/>
      <w:r>
        <w:t xml:space="preserve"> на проведение работ по восстановлению благоустройства после ремонта тепловых сетей</w:t>
      </w:r>
      <w:r w:rsidRPr="008C136C">
        <w:t>, утвержденной Заказчиком и являющейся неотъемлемой частью настоящего договора, а Заказчик обязуется принять и оплатить выполненные работы</w:t>
      </w:r>
      <w:r w:rsidRPr="003F0B79">
        <w:t>.</w:t>
      </w:r>
    </w:p>
    <w:p w:rsidR="00486F16" w:rsidRPr="003F0B79" w:rsidRDefault="00486F16" w:rsidP="00486F16"/>
    <w:p w:rsidR="00486F16" w:rsidRDefault="00486F16" w:rsidP="00E17B87">
      <w:pPr>
        <w:jc w:val="center"/>
      </w:pPr>
      <w:r w:rsidRPr="003F0B79">
        <w:t>2. Стоимость работ и порядок расчетов</w:t>
      </w:r>
    </w:p>
    <w:p w:rsidR="00486F16" w:rsidRDefault="00486F16" w:rsidP="00E17B87">
      <w:pPr>
        <w:jc w:val="both"/>
      </w:pPr>
      <w:r w:rsidRPr="003F0B79">
        <w:t xml:space="preserve">2.1. </w:t>
      </w:r>
      <w:r>
        <w:t xml:space="preserve">Ориентировочная стоимость всех работ по Договору с учетом коэффициента снижения  </w:t>
      </w:r>
      <w:proofErr w:type="spellStart"/>
      <w:r>
        <w:t>______составляет</w:t>
      </w:r>
      <w:proofErr w:type="spellEnd"/>
      <w:proofErr w:type="gramStart"/>
      <w:r>
        <w:t xml:space="preserve"> :</w:t>
      </w:r>
      <w:proofErr w:type="gramEnd"/>
      <w:r>
        <w:t xml:space="preserve"> </w:t>
      </w:r>
    </w:p>
    <w:p w:rsidR="00486F16" w:rsidRDefault="00486F16" w:rsidP="00E17B87">
      <w:pPr>
        <w:tabs>
          <w:tab w:val="left" w:pos="900"/>
          <w:tab w:val="left" w:pos="1080"/>
        </w:tabs>
        <w:jc w:val="both"/>
      </w:pPr>
      <w:r>
        <w:t>____________________________________________</w:t>
      </w:r>
      <w:r w:rsidR="00E17B87">
        <w:t>_____________________________</w:t>
      </w:r>
    </w:p>
    <w:p w:rsidR="00486F16" w:rsidRPr="003F0B79" w:rsidRDefault="00486F16" w:rsidP="00E17B87">
      <w:pPr>
        <w:jc w:val="both"/>
      </w:pPr>
      <w:r>
        <w:t>в т.ч. НДС 18%__________________________________</w:t>
      </w:r>
      <w:r w:rsidR="00E17B87">
        <w:t>___________________________</w:t>
      </w:r>
      <w:r w:rsidRPr="003F0B79">
        <w:t>.</w:t>
      </w:r>
    </w:p>
    <w:p w:rsidR="00486F16" w:rsidRPr="003F0B79" w:rsidRDefault="00486F16" w:rsidP="00E17B87">
      <w:pPr>
        <w:jc w:val="both"/>
      </w:pPr>
      <w:r w:rsidRPr="003F0B79">
        <w:t xml:space="preserve">2.2. Цена </w:t>
      </w:r>
      <w:r>
        <w:t xml:space="preserve">каждого участка указанного в Задании на проведение работ по восстановлению благоустройства после ремонта тепловых сетей </w:t>
      </w:r>
      <w:r w:rsidRPr="003F0B79">
        <w:t>формир</w:t>
      </w:r>
      <w:r>
        <w:t>уется</w:t>
      </w:r>
      <w:r w:rsidRPr="003F0B79">
        <w:t xml:space="preserve"> на основании</w:t>
      </w:r>
      <w:r>
        <w:t xml:space="preserve"> </w:t>
      </w:r>
      <w:r w:rsidRPr="003F0B79">
        <w:t>дефектной ведомости</w:t>
      </w:r>
      <w:r>
        <w:t xml:space="preserve"> и</w:t>
      </w:r>
      <w:r w:rsidRPr="003F0B79">
        <w:t xml:space="preserve"> подтверждается сметой, которые являются неотъемлемой частью настоящего договора.</w:t>
      </w:r>
    </w:p>
    <w:p w:rsidR="00486F16" w:rsidRPr="003F0B79" w:rsidRDefault="00486F16" w:rsidP="00E17B87">
      <w:pPr>
        <w:jc w:val="both"/>
      </w:pPr>
      <w:r w:rsidRPr="003F0B79">
        <w:t>2.3. Цена договора является твердой и пересмотру не подлежит</w:t>
      </w:r>
      <w:r>
        <w:t>.</w:t>
      </w:r>
    </w:p>
    <w:p w:rsidR="00486F16" w:rsidRPr="003F0B79" w:rsidRDefault="00486F16" w:rsidP="00E17B87">
      <w:pPr>
        <w:jc w:val="both"/>
      </w:pPr>
      <w:r>
        <w:t>2.4</w:t>
      </w:r>
      <w:r w:rsidRPr="003F0B79">
        <w:t>. Выполнение работ производится за счет средств бюджета МП «Теплоснабжение»</w:t>
      </w:r>
    </w:p>
    <w:p w:rsidR="00486F16" w:rsidRPr="003F0B79" w:rsidRDefault="00486F16" w:rsidP="00E17B87">
      <w:pPr>
        <w:jc w:val="both"/>
      </w:pPr>
      <w:r>
        <w:t>2.5</w:t>
      </w:r>
      <w:r w:rsidRPr="003F0B79">
        <w:t>. Настоящим договором предусмотрена форма оплаты Заказчиком выполняемых работ путем перечисления денежных средств на расчетный счет Подрядчика.</w:t>
      </w:r>
    </w:p>
    <w:p w:rsidR="00486F16" w:rsidRPr="003F0B79" w:rsidRDefault="00486F16" w:rsidP="00E17B87">
      <w:pPr>
        <w:jc w:val="both"/>
      </w:pPr>
      <w:r>
        <w:t>2.6</w:t>
      </w:r>
      <w:r w:rsidRPr="003F0B79">
        <w:t xml:space="preserve">. </w:t>
      </w:r>
      <w:r>
        <w:t>Подрядчик выполняет работы без</w:t>
      </w:r>
      <w:r w:rsidRPr="003F0B79">
        <w:t xml:space="preserve"> авансовы</w:t>
      </w:r>
      <w:r>
        <w:t>х</w:t>
      </w:r>
      <w:r w:rsidRPr="003F0B79">
        <w:t xml:space="preserve"> платеж</w:t>
      </w:r>
      <w:r>
        <w:t>ей.</w:t>
      </w:r>
      <w:r w:rsidRPr="003F0B79">
        <w:t xml:space="preserve"> </w:t>
      </w:r>
    </w:p>
    <w:p w:rsidR="00486F16" w:rsidRPr="003F0B79" w:rsidRDefault="00486F16" w:rsidP="00E17B87">
      <w:pPr>
        <w:jc w:val="both"/>
      </w:pPr>
      <w:r>
        <w:t>2.7</w:t>
      </w:r>
      <w:r w:rsidRPr="003F0B79">
        <w:t xml:space="preserve">. </w:t>
      </w:r>
      <w:r>
        <w:t>Р</w:t>
      </w:r>
      <w:r w:rsidRPr="003F0B79">
        <w:t xml:space="preserve">асчет за выполненные по настоящему договору работы производится Заказчиком </w:t>
      </w:r>
      <w:r>
        <w:t>в течение ________</w:t>
      </w:r>
      <w:r w:rsidRPr="003F0B79">
        <w:t xml:space="preserve"> дней после подписания сторонами акта приемки выполненных работ (форма КС-2) и справки о стоимости выполненных работ (форма КС-3).</w:t>
      </w:r>
    </w:p>
    <w:p w:rsidR="00486F16" w:rsidRPr="003F0B79" w:rsidRDefault="00486F16" w:rsidP="00486F16"/>
    <w:p w:rsidR="00486F16" w:rsidRPr="003F0B79" w:rsidRDefault="00486F16" w:rsidP="00E17B87">
      <w:pPr>
        <w:jc w:val="center"/>
      </w:pPr>
      <w:r w:rsidRPr="003F0B79">
        <w:t>3. Сроки выполнения работ</w:t>
      </w:r>
    </w:p>
    <w:p w:rsidR="00486F16" w:rsidRPr="003F0B79" w:rsidRDefault="00486F16" w:rsidP="00E17B87">
      <w:pPr>
        <w:jc w:val="both"/>
      </w:pPr>
      <w:r w:rsidRPr="006D7979">
        <w:t>3.1. Подрядчик обязан произвести работы по восстановлению благоустройства после ремонта тепловых сетей в течение 5 рабочих дней с момента получения Задания.</w:t>
      </w:r>
    </w:p>
    <w:p w:rsidR="00486F16" w:rsidRPr="003F0B79" w:rsidRDefault="00486F16" w:rsidP="00E17B87">
      <w:pPr>
        <w:jc w:val="both"/>
      </w:pPr>
      <w:r w:rsidRPr="003F0B79">
        <w:t>3.</w:t>
      </w:r>
      <w:r>
        <w:t>2</w:t>
      </w:r>
      <w:r w:rsidRPr="003F0B79">
        <w:t>. Дата окончания работ в целом является исходной для определения штрафных санкций в случаях нарушения сроков выполнения работ.</w:t>
      </w:r>
    </w:p>
    <w:p w:rsidR="00486F16" w:rsidRPr="003F0B79" w:rsidRDefault="00486F16" w:rsidP="00486F16"/>
    <w:p w:rsidR="00486F16" w:rsidRPr="003F0B79" w:rsidRDefault="00486F16" w:rsidP="00E17B87">
      <w:pPr>
        <w:jc w:val="center"/>
      </w:pPr>
      <w:r w:rsidRPr="003F0B79">
        <w:t>4. Права и обязанности сторон</w:t>
      </w:r>
    </w:p>
    <w:p w:rsidR="00486F16" w:rsidRPr="003F0B79" w:rsidRDefault="00486F16" w:rsidP="00E17B87">
      <w:pPr>
        <w:jc w:val="both"/>
      </w:pPr>
      <w:r w:rsidRPr="003F0B79">
        <w:t>4.1. Заказчик вправе:</w:t>
      </w:r>
    </w:p>
    <w:p w:rsidR="00486F16" w:rsidRPr="003F0B79" w:rsidRDefault="00486F16" w:rsidP="00E17B87">
      <w:pPr>
        <w:jc w:val="both"/>
      </w:pPr>
      <w:r w:rsidRPr="003F0B79">
        <w:t>4.1.1. В любое время проверять ход и качество выполнения работ по настоящему договору, не вмешиваясь при этом в хозяйственную деятельность Подрядчика.</w:t>
      </w:r>
    </w:p>
    <w:p w:rsidR="00486F16" w:rsidRPr="003F0B79" w:rsidRDefault="00486F16" w:rsidP="00E17B87">
      <w:pPr>
        <w:jc w:val="both"/>
      </w:pPr>
      <w:r w:rsidRPr="003F0B79">
        <w:t>4.1.2. 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486F16" w:rsidRPr="003F0B79" w:rsidRDefault="00486F16" w:rsidP="00E17B87">
      <w:pPr>
        <w:jc w:val="both"/>
      </w:pPr>
      <w:r w:rsidRPr="003F0B79">
        <w:t>4.1.3.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486F16" w:rsidRPr="003F0B79" w:rsidRDefault="00486F16" w:rsidP="00E17B87">
      <w:pPr>
        <w:jc w:val="both"/>
      </w:pPr>
      <w:r w:rsidRPr="003F0B79">
        <w:lastRenderedPageBreak/>
        <w:t xml:space="preserve">4.1.4. Определять лиц, непосредственно участвующих в </w:t>
      </w:r>
      <w:proofErr w:type="gramStart"/>
      <w:r w:rsidRPr="003F0B79">
        <w:t>контроле за</w:t>
      </w:r>
      <w:proofErr w:type="gramEnd"/>
      <w:r w:rsidRPr="003F0B79">
        <w:t xml:space="preserve"> ходом выполнения Подрядчиком работ и (или) участвующих в сдаче-приемке выполненных работ по настоящему договору.</w:t>
      </w:r>
    </w:p>
    <w:p w:rsidR="00486F16" w:rsidRPr="003F0B79" w:rsidRDefault="00486F16" w:rsidP="00E17B87">
      <w:pPr>
        <w:jc w:val="both"/>
      </w:pPr>
      <w:r w:rsidRPr="003F0B79">
        <w:t>4.1.5. Осуществлять иные права, предусмотренные настоящим договором и действующим законодательством Российской Федерации.</w:t>
      </w:r>
    </w:p>
    <w:p w:rsidR="00486F16" w:rsidRPr="003F0B79" w:rsidRDefault="00486F16" w:rsidP="00E17B87">
      <w:pPr>
        <w:jc w:val="both"/>
      </w:pPr>
    </w:p>
    <w:p w:rsidR="00486F16" w:rsidRPr="003F0B79" w:rsidRDefault="00486F16" w:rsidP="00E17B87">
      <w:pPr>
        <w:jc w:val="both"/>
      </w:pPr>
      <w:r w:rsidRPr="003F0B79">
        <w:t>4.2. Заказчик обязан:</w:t>
      </w:r>
    </w:p>
    <w:p w:rsidR="00486F16" w:rsidRPr="003F0B79" w:rsidRDefault="00486F16" w:rsidP="00E17B87">
      <w:pPr>
        <w:jc w:val="both"/>
      </w:pPr>
      <w:r w:rsidRPr="003F0B79">
        <w:t>4.2.1. Перед началом производства работ провести инструктаж и оформить Акт допуска.</w:t>
      </w:r>
    </w:p>
    <w:p w:rsidR="00486F16" w:rsidRPr="003F0B79" w:rsidRDefault="00486F16" w:rsidP="00E17B87">
      <w:pPr>
        <w:jc w:val="both"/>
      </w:pPr>
      <w:r w:rsidRPr="003F0B79">
        <w:t>4.2.2. Принять в установленном порядке и оплатить выполненные работы, предусмотренные настоящим договором, либо в установленные настоящим договором сроки предоставить Подрядчику письменный мотивированный отказ в приеме работ в соответствии с п. 6.3. настоящего договора.</w:t>
      </w:r>
    </w:p>
    <w:p w:rsidR="00486F16" w:rsidRPr="003F0B79" w:rsidRDefault="00486F16" w:rsidP="00E17B87">
      <w:pPr>
        <w:jc w:val="both"/>
      </w:pPr>
      <w:r w:rsidRPr="003F0B79">
        <w:t>4.2.3. Предоставить Подрядчику информацию о представителях, уполномоченных от имени Заказчика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86F16" w:rsidRPr="003F0B79" w:rsidRDefault="00486F16" w:rsidP="00E17B87">
      <w:pPr>
        <w:jc w:val="both"/>
      </w:pPr>
      <w:r w:rsidRPr="003F0B79">
        <w:t>4.3. Подрядчик вправе:</w:t>
      </w:r>
    </w:p>
    <w:p w:rsidR="00486F16" w:rsidRPr="003F0B79" w:rsidRDefault="00486F16" w:rsidP="00E17B87">
      <w:pPr>
        <w:jc w:val="both"/>
      </w:pPr>
      <w:r w:rsidRPr="003F0B79">
        <w:t>4.3.1. Требовать своевременного подписания Заказчиком акта приемки выполненных работ по настоящему договору.</w:t>
      </w:r>
    </w:p>
    <w:p w:rsidR="00486F16" w:rsidRPr="003F0B79" w:rsidRDefault="00486F16" w:rsidP="00E17B87">
      <w:pPr>
        <w:jc w:val="both"/>
      </w:pPr>
      <w:r w:rsidRPr="003F0B79">
        <w:t>4.3.2. Требовать своевременной оплаты выполненных работ в размере и порядке, предусмотренном настоящим договором.</w:t>
      </w:r>
    </w:p>
    <w:p w:rsidR="00486F16" w:rsidRPr="003F0B79" w:rsidRDefault="00486F16" w:rsidP="00E17B87">
      <w:pPr>
        <w:jc w:val="both"/>
      </w:pPr>
      <w:r w:rsidRPr="003F0B79">
        <w:t>4.3.3. Осуществлять иные права, предусмотренные настоящим договором и действующим законодательством Российской Федерации.</w:t>
      </w:r>
    </w:p>
    <w:p w:rsidR="00486F16" w:rsidRPr="003F0B79" w:rsidRDefault="00486F16" w:rsidP="00E17B87">
      <w:pPr>
        <w:jc w:val="both"/>
      </w:pPr>
      <w:r w:rsidRPr="003F0B79">
        <w:t>4.4. Подрядчик обязан:</w:t>
      </w:r>
    </w:p>
    <w:p w:rsidR="00486F16" w:rsidRPr="003F0B79" w:rsidRDefault="00486F16" w:rsidP="00E17B87">
      <w:pPr>
        <w:jc w:val="both"/>
      </w:pPr>
      <w:r w:rsidRPr="003F0B79">
        <w:t>4.1.1. Перед началом производства работ получить Акт допуска и пройти инструктаж у Заказчика. Подрядчик, не получивший Акт допуска и не прошедший инструктажи, к работам не допускается.</w:t>
      </w:r>
    </w:p>
    <w:p w:rsidR="00486F16" w:rsidRPr="003F0B79" w:rsidRDefault="00486F16" w:rsidP="00E17B87">
      <w:pPr>
        <w:jc w:val="both"/>
      </w:pPr>
      <w:r w:rsidRPr="003F0B79">
        <w:t>4.1.2. Обеспечить производство работ в полном соответствии с требованиями настоящего договора и действующих нормативно-технических документов, согласно утвержденной дефектной ведомости и сметной документации.</w:t>
      </w:r>
    </w:p>
    <w:p w:rsidR="00486F16" w:rsidRPr="003F0B79" w:rsidRDefault="00486F16" w:rsidP="00E17B87">
      <w:pPr>
        <w:jc w:val="both"/>
      </w:pPr>
      <w:r w:rsidRPr="003F0B79">
        <w:t>4.1.3. Обеспечить работы необходимыми материалами и оборудованием.</w:t>
      </w:r>
    </w:p>
    <w:p w:rsidR="00486F16" w:rsidRPr="003F0B79" w:rsidRDefault="00486F16" w:rsidP="00E17B87">
      <w:pPr>
        <w:jc w:val="both"/>
      </w:pPr>
      <w:r w:rsidRPr="003F0B79">
        <w:t>4.1.4.</w:t>
      </w:r>
      <w:r w:rsidRPr="003F0B79">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86F16" w:rsidRPr="003F0B79" w:rsidRDefault="00486F16" w:rsidP="00E17B87">
      <w:pPr>
        <w:jc w:val="both"/>
      </w:pPr>
      <w:r w:rsidRPr="003F0B79">
        <w:t>4.1.5.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486F16" w:rsidRPr="003F0B79" w:rsidRDefault="00486F16" w:rsidP="00E17B87">
      <w:pPr>
        <w:jc w:val="both"/>
      </w:pPr>
      <w:r w:rsidRPr="003F0B79">
        <w:t>4.1.6. Обеспечить сохранность материалов, оборудования, приборов и инструментов, завезенных на объект для выполнения работ по настоящему договору.</w:t>
      </w:r>
    </w:p>
    <w:p w:rsidR="00486F16" w:rsidRPr="003F0B79" w:rsidRDefault="00486F16" w:rsidP="00E17B87">
      <w:pPr>
        <w:jc w:val="both"/>
      </w:pPr>
      <w:r w:rsidRPr="003F0B79">
        <w:t>4.1.7. Предоставить Заказчику до начала производства работ копии сертификатов, технических паспортов, журналы производства работ и другие документы, удостоверяющие  качество и цену материалов, применяемых  при выполнении работ по настоящему договору.</w:t>
      </w:r>
    </w:p>
    <w:p w:rsidR="00486F16" w:rsidRPr="003F0B79" w:rsidRDefault="00486F16" w:rsidP="00E17B87">
      <w:pPr>
        <w:jc w:val="both"/>
      </w:pPr>
      <w:r w:rsidRPr="003F0B79">
        <w:t>4.1.8. Немедленно известить Заказчика и до получения от него указаний приостановить работы при обнаружении:</w:t>
      </w:r>
    </w:p>
    <w:p w:rsidR="00486F16" w:rsidRPr="003F0B79" w:rsidRDefault="00486F16" w:rsidP="00E17B87">
      <w:pPr>
        <w:jc w:val="both"/>
      </w:pPr>
      <w:r w:rsidRPr="003F0B79">
        <w:t>- необходимости проведения дополнительных работ, изменения вида работ, увеличения сметной стоимости работ;</w:t>
      </w:r>
    </w:p>
    <w:p w:rsidR="00486F16" w:rsidRPr="003F0B79" w:rsidRDefault="00486F16" w:rsidP="00E17B87">
      <w:pPr>
        <w:jc w:val="both"/>
      </w:pPr>
      <w:r w:rsidRPr="003F0B79">
        <w:t>- непригодности или недоброкачественности используемых материалов при выполнении работ;</w:t>
      </w:r>
    </w:p>
    <w:p w:rsidR="00486F16" w:rsidRPr="003F0B79" w:rsidRDefault="00486F16" w:rsidP="00E17B87">
      <w:pPr>
        <w:jc w:val="both"/>
      </w:pPr>
      <w:r w:rsidRPr="003F0B79">
        <w:t>- возможных неблагоприятных для Заказчика последствий выполнения его указаний о способе исполнения работы;</w:t>
      </w:r>
    </w:p>
    <w:p w:rsidR="00486F16" w:rsidRPr="003F0B79" w:rsidRDefault="00486F16" w:rsidP="00E17B87">
      <w:pPr>
        <w:jc w:val="both"/>
      </w:pPr>
      <w:r w:rsidRPr="003F0B79">
        <w:lastRenderedPageBreak/>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86F16" w:rsidRPr="003F0B79" w:rsidRDefault="00486F16" w:rsidP="00E17B87">
      <w:pPr>
        <w:jc w:val="both"/>
      </w:pPr>
      <w:r w:rsidRPr="003F0B79">
        <w:t>4.1.9. Обеспечить своевременное устранение недостатков и дефектов, выявленных при приемке работ, за свой счет и в течение гарантийного срока.</w:t>
      </w:r>
    </w:p>
    <w:p w:rsidR="00486F16" w:rsidRPr="003F0B79" w:rsidRDefault="00486F16" w:rsidP="00E17B87">
      <w:pPr>
        <w:jc w:val="both"/>
      </w:pPr>
      <w:r w:rsidRPr="003F0B79">
        <w:t>4.1.10.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486F16" w:rsidRPr="003F0B79" w:rsidRDefault="00486F16" w:rsidP="00E17B87">
      <w:pPr>
        <w:jc w:val="both"/>
      </w:pPr>
      <w:r w:rsidRPr="003F0B79">
        <w:t>4.1.11. Выполнить иные обязательства, предусмотренные настоящим договором и действующим законодательством Российской Федерации.</w:t>
      </w:r>
    </w:p>
    <w:p w:rsidR="00486F16" w:rsidRPr="003F0B79" w:rsidRDefault="00486F16" w:rsidP="00486F16"/>
    <w:p w:rsidR="00486F16" w:rsidRPr="003F0B79" w:rsidRDefault="00486F16" w:rsidP="00E17B87">
      <w:pPr>
        <w:jc w:val="center"/>
      </w:pPr>
      <w:r w:rsidRPr="003F0B79">
        <w:t>5. Производство работ</w:t>
      </w:r>
    </w:p>
    <w:p w:rsidR="00486F16" w:rsidRPr="003F0B79" w:rsidRDefault="00486F16" w:rsidP="00E17B87">
      <w:pPr>
        <w:jc w:val="both"/>
      </w:pPr>
      <w:r w:rsidRPr="003F0B79">
        <w:t>Подрядчик приступает к производству работ в соответствии с пунктом 3.2. настоящего договора.</w:t>
      </w:r>
    </w:p>
    <w:p w:rsidR="00486F16" w:rsidRPr="003F0B79" w:rsidRDefault="00486F16" w:rsidP="00E17B87">
      <w:pPr>
        <w:jc w:val="both"/>
      </w:pPr>
      <w:r w:rsidRPr="003F0B79">
        <w:t>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86F16" w:rsidRPr="003F0B79" w:rsidRDefault="00486F16" w:rsidP="00E17B87">
      <w:pPr>
        <w:jc w:val="both"/>
      </w:pPr>
      <w:r w:rsidRPr="003F0B79">
        <w:t>5.3. Ежедневно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486F16" w:rsidRPr="003F0B79" w:rsidRDefault="00486F16" w:rsidP="00E17B87">
      <w:pPr>
        <w:jc w:val="both"/>
      </w:pPr>
      <w:r w:rsidRPr="003F0B79">
        <w:t xml:space="preserve">5.4. Заказчик назначает своего представителя на объекте, который совместно с Подрядчиком  осуществляет  приемку  по  акту  выполненных  работ, технический надзор и </w:t>
      </w:r>
      <w:proofErr w:type="gramStart"/>
      <w:r w:rsidRPr="003F0B79">
        <w:t>контроль за</w:t>
      </w:r>
      <w:proofErr w:type="gramEnd"/>
      <w:r w:rsidRPr="003F0B79">
        <w:t xml:space="preserve">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486F16" w:rsidRPr="003F0B79" w:rsidRDefault="00486F16" w:rsidP="00E17B87">
      <w:pPr>
        <w:jc w:val="both"/>
      </w:pPr>
      <w:r w:rsidRPr="003F0B79">
        <w:t>5.5.</w:t>
      </w:r>
      <w:r w:rsidRPr="003F0B79">
        <w:tab/>
        <w:t>В случае</w:t>
      </w:r>
      <w:proofErr w:type="gramStart"/>
      <w:r w:rsidRPr="003F0B79">
        <w:t>,</w:t>
      </w:r>
      <w:proofErr w:type="gramEnd"/>
      <w:r w:rsidRPr="003F0B79">
        <w:t xml:space="preserve"> если Заказчиком будут обнаружены некачественно</w:t>
      </w:r>
      <w:r w:rsidRPr="003F0B79">
        <w:br/>
        <w:t>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486F16" w:rsidRPr="003F0B79" w:rsidRDefault="00486F16" w:rsidP="00E17B87">
      <w:pPr>
        <w:jc w:val="both"/>
      </w:pPr>
    </w:p>
    <w:p w:rsidR="00486F16" w:rsidRPr="003F0B79" w:rsidRDefault="00486F16" w:rsidP="00486F16"/>
    <w:p w:rsidR="00486F16" w:rsidRPr="003F0B79" w:rsidRDefault="00486F16" w:rsidP="00E17B87">
      <w:pPr>
        <w:jc w:val="center"/>
      </w:pPr>
      <w:r w:rsidRPr="003F0B79">
        <w:t>6. Порядок сдачи-приемки работ</w:t>
      </w:r>
    </w:p>
    <w:p w:rsidR="00486F16" w:rsidRPr="003F0B79" w:rsidRDefault="00486F16" w:rsidP="00E17B87">
      <w:pPr>
        <w:jc w:val="both"/>
      </w:pPr>
      <w:r w:rsidRPr="003F0B79">
        <w:t>6.1. После завершения Подрядчиком работ представителями сторон производится сдача-приемка выполненных работ. Подрядчик готовит и направляет Заказчику Акт о приемке выполненных  работ (Форма № КС-2), а также Справку о стоимости выполненных работ и затрат (Форма № КС-3).</w:t>
      </w:r>
    </w:p>
    <w:p w:rsidR="00486F16" w:rsidRPr="003F0B79" w:rsidRDefault="00486F16" w:rsidP="00E17B87">
      <w:pPr>
        <w:jc w:val="both"/>
      </w:pPr>
      <w:r w:rsidRPr="003F0B79">
        <w:t>6.2.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w:t>
      </w:r>
    </w:p>
    <w:p w:rsidR="00486F16" w:rsidRPr="003F0B79" w:rsidRDefault="00486F16" w:rsidP="00E17B87">
      <w:pPr>
        <w:jc w:val="both"/>
      </w:pPr>
      <w:r w:rsidRPr="003F0B79">
        <w:t xml:space="preserve">6.3. В случаях выполнения Подрядчиком работы с недостатками и </w:t>
      </w:r>
      <w:proofErr w:type="spellStart"/>
      <w:r w:rsidRPr="003F0B79">
        <w:t>неподписания</w:t>
      </w:r>
      <w:proofErr w:type="spellEnd"/>
      <w:r w:rsidRPr="003F0B79">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6.1. настоящего договора.</w:t>
      </w:r>
    </w:p>
    <w:p w:rsidR="00486F16" w:rsidRPr="003F0B79" w:rsidRDefault="00486F16" w:rsidP="00486F16"/>
    <w:p w:rsidR="00486F16" w:rsidRPr="003F0B79" w:rsidRDefault="00486F16" w:rsidP="00E17B87">
      <w:pPr>
        <w:jc w:val="center"/>
      </w:pPr>
      <w:r w:rsidRPr="003F0B79">
        <w:t>7. Гарантии</w:t>
      </w:r>
    </w:p>
    <w:p w:rsidR="00486F16" w:rsidRPr="003F0B79" w:rsidRDefault="00486F16" w:rsidP="00E17B87">
      <w:pPr>
        <w:jc w:val="both"/>
      </w:pPr>
      <w:r w:rsidRPr="003F0B79">
        <w:t>7.1. Срок гарантии качества составляет 3 (три) года 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486F16" w:rsidRPr="003F0B79" w:rsidRDefault="00486F16" w:rsidP="00E17B87">
      <w:pPr>
        <w:jc w:val="both"/>
      </w:pPr>
      <w:r w:rsidRPr="003F0B79">
        <w:lastRenderedPageBreak/>
        <w:t>7.2.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выполненных  по настоящему договору, и сроки их устранения фиксируются в двустороннем Акте.</w:t>
      </w:r>
    </w:p>
    <w:p w:rsidR="00486F16" w:rsidRPr="003F0B79" w:rsidRDefault="00486F16" w:rsidP="00E17B87">
      <w:pPr>
        <w:jc w:val="both"/>
      </w:pPr>
      <w:r w:rsidRPr="003F0B79">
        <w:t>7.3. Устранение недостатков осуществляется Подрядчиком собственными силами, за свой счет  в десятидневный срок, с момента получения предписания Заказчика.</w:t>
      </w:r>
    </w:p>
    <w:p w:rsidR="00486F16" w:rsidRPr="003F0B79" w:rsidRDefault="00486F16" w:rsidP="00E17B87">
      <w:pPr>
        <w:jc w:val="both"/>
      </w:pPr>
      <w:r w:rsidRPr="003F0B79">
        <w:t>7.4. В случае неправильной эксплуатации Заказчиком или третьими лицами Подрядчик ответственности не несет и гарантийные обязательства не распространяются.</w:t>
      </w:r>
    </w:p>
    <w:p w:rsidR="00486F16" w:rsidRPr="003F0B79" w:rsidRDefault="00486F16" w:rsidP="00486F16"/>
    <w:p w:rsidR="00486F16" w:rsidRPr="003F0B79" w:rsidRDefault="00486F16" w:rsidP="00E17B87">
      <w:pPr>
        <w:jc w:val="center"/>
      </w:pPr>
      <w:r w:rsidRPr="003F0B79">
        <w:t>8. Ответственность сторон</w:t>
      </w:r>
    </w:p>
    <w:p w:rsidR="00486F16" w:rsidRPr="003F0B79" w:rsidRDefault="00486F16" w:rsidP="00E17B87">
      <w:pPr>
        <w:jc w:val="both"/>
      </w:pPr>
      <w:r w:rsidRPr="003F0B79">
        <w:t>8.1.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486F16" w:rsidRPr="003F0B79" w:rsidRDefault="00486F16" w:rsidP="00E17B87">
      <w:pPr>
        <w:jc w:val="both"/>
      </w:pPr>
      <w:r w:rsidRPr="003F0B79">
        <w:t>8.2.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486F16" w:rsidRPr="003F0B79" w:rsidRDefault="00486F16" w:rsidP="00E17B87">
      <w:pPr>
        <w:jc w:val="both"/>
      </w:pPr>
      <w:r w:rsidRPr="003F0B79">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486F16" w:rsidRPr="003F0B79" w:rsidRDefault="00486F16" w:rsidP="00E17B87">
      <w:pPr>
        <w:jc w:val="both"/>
      </w:pPr>
      <w:r w:rsidRPr="003F0B79">
        <w:t>8.4. 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486F16" w:rsidRPr="003F0B79" w:rsidRDefault="00486F16" w:rsidP="00E17B87">
      <w:pPr>
        <w:jc w:val="both"/>
      </w:pPr>
      <w:r w:rsidRPr="003F0B79">
        <w:t>8.5. Уплата неустойки не освобождает стороны от исполнения обязательств, предусмотренных настоящим договором.</w:t>
      </w:r>
    </w:p>
    <w:p w:rsidR="00486F16" w:rsidRPr="003F0B79" w:rsidRDefault="00486F16" w:rsidP="00E17B87">
      <w:pPr>
        <w:jc w:val="both"/>
      </w:pPr>
    </w:p>
    <w:p w:rsidR="00486F16" w:rsidRPr="003F0B79" w:rsidRDefault="00486F16" w:rsidP="00E17B87">
      <w:pPr>
        <w:jc w:val="center"/>
      </w:pPr>
      <w:r w:rsidRPr="003F0B79">
        <w:t>9. Обстоятельства непреодолимой силы</w:t>
      </w:r>
    </w:p>
    <w:p w:rsidR="00486F16" w:rsidRPr="003F0B79" w:rsidRDefault="00486F16" w:rsidP="00E17B87">
      <w:pPr>
        <w:jc w:val="both"/>
      </w:pPr>
      <w:r w:rsidRPr="003F0B79">
        <w:t xml:space="preserve">9.1. </w:t>
      </w:r>
      <w:proofErr w:type="gramStart"/>
      <w:r w:rsidRPr="003F0B79">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roofErr w:type="gramEnd"/>
    </w:p>
    <w:p w:rsidR="00486F16" w:rsidRPr="003F0B79" w:rsidRDefault="00486F16" w:rsidP="00E17B87">
      <w:pPr>
        <w:jc w:val="both"/>
      </w:pPr>
      <w:r w:rsidRPr="003F0B79">
        <w:t>9.2.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486F16" w:rsidRPr="003F0B79" w:rsidRDefault="00486F16" w:rsidP="00486F16"/>
    <w:p w:rsidR="00486F16" w:rsidRPr="003F0B79" w:rsidRDefault="00486F16" w:rsidP="00E17B87">
      <w:pPr>
        <w:jc w:val="center"/>
      </w:pPr>
      <w:r w:rsidRPr="003F0B79">
        <w:t>10.  Разрешение споров</w:t>
      </w:r>
    </w:p>
    <w:p w:rsidR="00486F16" w:rsidRPr="003F0B79" w:rsidRDefault="00486F16" w:rsidP="00E17B87">
      <w:pPr>
        <w:jc w:val="both"/>
      </w:pPr>
      <w:r w:rsidRPr="003F0B79">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486F16" w:rsidRPr="003F0B79" w:rsidRDefault="00486F16" w:rsidP="00E17B87">
      <w:pPr>
        <w:jc w:val="both"/>
      </w:pPr>
      <w:r w:rsidRPr="003F0B79">
        <w:t>10.2. Все претензии должны предъявляться письменно. Стороны устанавливают, что все возможные претензии по настоящему договору должны быть рассмотрены сторонами в течение 10-ти дней со дня получения претензии.</w:t>
      </w:r>
    </w:p>
    <w:p w:rsidR="00486F16" w:rsidRPr="003F0B79" w:rsidRDefault="00486F16" w:rsidP="00E17B87">
      <w:pPr>
        <w:jc w:val="both"/>
      </w:pPr>
      <w:r w:rsidRPr="003F0B79">
        <w:lastRenderedPageBreak/>
        <w:t>10.3.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486F16" w:rsidRPr="003F0B79" w:rsidRDefault="00486F16" w:rsidP="00E17B87">
      <w:pPr>
        <w:jc w:val="both"/>
      </w:pPr>
    </w:p>
    <w:p w:rsidR="00486F16" w:rsidRPr="003F0B79" w:rsidRDefault="00486F16" w:rsidP="00E17B87">
      <w:pPr>
        <w:jc w:val="center"/>
      </w:pPr>
      <w:r w:rsidRPr="003F0B79">
        <w:t>11.  Срок действия Договора</w:t>
      </w:r>
    </w:p>
    <w:p w:rsidR="00486F16" w:rsidRPr="003F0B79" w:rsidRDefault="00486F16" w:rsidP="00E17B87">
      <w:pPr>
        <w:jc w:val="both"/>
      </w:pPr>
      <w:r w:rsidRPr="003F0B79">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486F16" w:rsidRPr="003F0B79" w:rsidRDefault="00486F16" w:rsidP="00E17B87">
      <w:pPr>
        <w:jc w:val="both"/>
      </w:pPr>
      <w:r w:rsidRPr="003F0B79">
        <w:t xml:space="preserve">11.2. В случаях расторжения настоящего договора, Подрядчик обязан в течение трех рабочих дней возвратить на расчетный счет </w:t>
      </w:r>
      <w:proofErr w:type="gramStart"/>
      <w:r w:rsidRPr="003F0B79">
        <w:t>Заказчика</w:t>
      </w:r>
      <w:proofErr w:type="gramEnd"/>
      <w:r w:rsidRPr="003F0B79">
        <w:t xml:space="preserve">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486F16" w:rsidRPr="003F0B79" w:rsidRDefault="00486F16" w:rsidP="00E17B87">
      <w:pPr>
        <w:jc w:val="both"/>
      </w:pPr>
      <w:r w:rsidRPr="003F0B79">
        <w:t>11.3.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rsidR="00486F16" w:rsidRPr="003F0B79" w:rsidRDefault="00486F16" w:rsidP="00E17B87">
      <w:pPr>
        <w:jc w:val="both"/>
      </w:pPr>
      <w:r w:rsidRPr="003F0B79">
        <w:t>11.4. Расторжение   договора   оформляется   письменным   соглашением   сторон   или вынесенным в установленном порядке решением судебного органа.</w:t>
      </w:r>
    </w:p>
    <w:p w:rsidR="00486F16" w:rsidRPr="003F0B79" w:rsidRDefault="00486F16" w:rsidP="00486F16"/>
    <w:p w:rsidR="00486F16" w:rsidRPr="003F0B79" w:rsidRDefault="00486F16" w:rsidP="00E17B87">
      <w:pPr>
        <w:jc w:val="center"/>
      </w:pPr>
      <w:r w:rsidRPr="003F0B79">
        <w:t>12.  Прочие условия</w:t>
      </w:r>
    </w:p>
    <w:p w:rsidR="00486F16" w:rsidRPr="003F0B79" w:rsidRDefault="00486F16" w:rsidP="00E17B87">
      <w:pPr>
        <w:jc w:val="both"/>
      </w:pPr>
      <w:r w:rsidRPr="003F0B79">
        <w:t>12.1.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486F16" w:rsidRPr="003F0B79" w:rsidRDefault="00486F16" w:rsidP="00E17B87">
      <w:pPr>
        <w:jc w:val="both"/>
      </w:pPr>
      <w:r w:rsidRPr="003F0B79">
        <w:t>12.2. 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w:t>
      </w:r>
    </w:p>
    <w:p w:rsidR="00486F16" w:rsidRDefault="00486F16" w:rsidP="00E17B87">
      <w:pPr>
        <w:jc w:val="both"/>
      </w:pPr>
      <w:r w:rsidRPr="003F0B79">
        <w:t>12.3. Неотъемлемыми приложениями к Договору являются:</w:t>
      </w:r>
    </w:p>
    <w:p w:rsidR="00486F16" w:rsidRPr="003F0B79" w:rsidRDefault="00486F16" w:rsidP="00E17B87">
      <w:pPr>
        <w:jc w:val="both"/>
      </w:pPr>
      <w:r>
        <w:t>-Задания на проведение работ по восстановлению благоустройства после ремонта тепловых сетей.</w:t>
      </w:r>
    </w:p>
    <w:p w:rsidR="00486F16" w:rsidRPr="003F0B79" w:rsidRDefault="00486F16" w:rsidP="00E17B87">
      <w:pPr>
        <w:jc w:val="both"/>
      </w:pPr>
      <w:r w:rsidRPr="003F0B79">
        <w:t>- Дефектн</w:t>
      </w:r>
      <w:r>
        <w:t xml:space="preserve">ые </w:t>
      </w:r>
      <w:r w:rsidRPr="003F0B79">
        <w:t>ведомост</w:t>
      </w:r>
      <w:r>
        <w:t>и</w:t>
      </w:r>
    </w:p>
    <w:p w:rsidR="00486F16" w:rsidRPr="003F0B79" w:rsidRDefault="00486F16" w:rsidP="00E17B87">
      <w:pPr>
        <w:jc w:val="both"/>
      </w:pPr>
      <w:r w:rsidRPr="003F0B79">
        <w:t>- Смет</w:t>
      </w:r>
      <w:r>
        <w:t>ы</w:t>
      </w:r>
    </w:p>
    <w:p w:rsidR="00486F16" w:rsidRPr="003F0B79" w:rsidRDefault="00486F16" w:rsidP="00486F16"/>
    <w:p w:rsidR="00486F16" w:rsidRPr="003F0B79" w:rsidRDefault="00486F16" w:rsidP="00486F16"/>
    <w:p w:rsidR="00486F16" w:rsidRPr="003F0B79" w:rsidRDefault="00486F16" w:rsidP="00486F16">
      <w:r w:rsidRPr="003F0B79">
        <w:t>ЮРИДИЧЕСКИЕ АДРЕСА, БАНКОВСКИЕ РЕКВИЗИТЫ  И ПОДПИСИ СТОРОН</w:t>
      </w:r>
    </w:p>
    <w:p w:rsidR="00486F16" w:rsidRPr="003F0B79" w:rsidRDefault="00486F16" w:rsidP="00486F16"/>
    <w:p w:rsidR="00486F16" w:rsidRPr="003F0B79" w:rsidRDefault="00486F16" w:rsidP="00486F16"/>
    <w:p w:rsidR="00486F16" w:rsidRPr="003F0B79" w:rsidRDefault="00486F16" w:rsidP="00486F16">
      <w:r w:rsidRPr="003F0B79">
        <w:t>Подрядчик:                                                                             Заказчик:</w:t>
      </w:r>
    </w:p>
    <w:p w:rsidR="00486F16" w:rsidRPr="003F0B79" w:rsidRDefault="00486F16" w:rsidP="00486F16"/>
    <w:p w:rsidR="00486F16" w:rsidRPr="003F0B79" w:rsidRDefault="00486F16" w:rsidP="00486F16"/>
    <w:p w:rsidR="00486F16" w:rsidRPr="003F0B79" w:rsidRDefault="00486F16" w:rsidP="00486F16"/>
    <w:p w:rsidR="00486F16" w:rsidRPr="003F0B79" w:rsidRDefault="00486F16" w:rsidP="00486F16"/>
    <w:p w:rsidR="00486F16" w:rsidRPr="003F0B79" w:rsidRDefault="00486F16" w:rsidP="00486F16"/>
    <w:p w:rsidR="00486F16" w:rsidRPr="003F0B79" w:rsidRDefault="00486F16" w:rsidP="00486F16">
      <w:r w:rsidRPr="003F0B79">
        <w:t>_______________                                                                       ________________</w:t>
      </w:r>
    </w:p>
    <w:p w:rsidR="00486F16" w:rsidRPr="003F0B79" w:rsidRDefault="00486F16" w:rsidP="00486F16">
      <w:r w:rsidRPr="003F0B79">
        <w:t>М.П.                                                                                                                                   М.П.</w:t>
      </w:r>
    </w:p>
    <w:p w:rsidR="00486F16" w:rsidRDefault="00486F16" w:rsidP="00486F16"/>
    <w:p w:rsidR="00486F16" w:rsidRDefault="00486F16">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5"/>
    <w:bookmarkEnd w:id="56"/>
    <w:p w:rsidR="00926AC4" w:rsidRDefault="00926AC4" w:rsidP="00926AC4">
      <w:pPr>
        <w:rPr>
          <w:b/>
          <w:bCs/>
        </w:rPr>
      </w:pPr>
      <w:r>
        <w:rPr>
          <w:b/>
          <w:bCs/>
        </w:rPr>
        <w:t>1. Наименование выполняемых работ/оказываемых услуг (предмет договора):</w:t>
      </w:r>
    </w:p>
    <w:p w:rsidR="00202D37" w:rsidRPr="00202D37" w:rsidRDefault="00202D37" w:rsidP="00202D37">
      <w:pPr>
        <w:rPr>
          <w:i/>
        </w:rPr>
      </w:pPr>
      <w:r w:rsidRPr="00202D37">
        <w:rPr>
          <w:i/>
        </w:rPr>
        <w:t xml:space="preserve">Восстановление </w:t>
      </w:r>
      <w:r w:rsidRPr="00202D37">
        <w:rPr>
          <w:rStyle w:val="ad"/>
          <w:i/>
        </w:rPr>
        <w:t>благоустройства территорий после проведения ремонтов тепловых сетей</w:t>
      </w:r>
      <w:r w:rsidRPr="00202D37">
        <w:rPr>
          <w:i/>
        </w:rPr>
        <w:t xml:space="preserve"> г</w:t>
      </w:r>
      <w:r w:rsidR="00E2606F" w:rsidRPr="00202D37">
        <w:rPr>
          <w:i/>
        </w:rPr>
        <w:t>.О</w:t>
      </w:r>
      <w:r w:rsidRPr="00202D37">
        <w:rPr>
          <w:i/>
        </w:rPr>
        <w:t>бнинска</w:t>
      </w:r>
    </w:p>
    <w:p w:rsidR="00E2606F" w:rsidRDefault="00E2606F" w:rsidP="00202D37">
      <w:pPr>
        <w:snapToGrid w:val="0"/>
        <w:jc w:val="both"/>
        <w:rPr>
          <w:b/>
          <w:i/>
        </w:rPr>
      </w:pPr>
      <w:r>
        <w:rPr>
          <w:b/>
          <w:i/>
        </w:rPr>
        <w:t xml:space="preserve"> </w:t>
      </w:r>
    </w:p>
    <w:p w:rsidR="00202D37" w:rsidRPr="00202D37" w:rsidRDefault="00202D37" w:rsidP="00202D37">
      <w:pPr>
        <w:snapToGrid w:val="0"/>
        <w:jc w:val="both"/>
        <w:rPr>
          <w:b/>
          <w:i/>
        </w:rPr>
      </w:pPr>
      <w:r w:rsidRPr="00202D37">
        <w:rPr>
          <w:b/>
          <w:i/>
        </w:rPr>
        <w:t>Лот 1: Восстановление асфальтобетонного, плиточного покрытия;</w:t>
      </w:r>
    </w:p>
    <w:p w:rsidR="00202D37" w:rsidRPr="00E17B87" w:rsidRDefault="00202D37" w:rsidP="00202D37">
      <w:pPr>
        <w:pStyle w:val="ac"/>
        <w:spacing w:after="0"/>
        <w:ind w:left="23" w:right="20"/>
        <w:rPr>
          <w:i/>
        </w:rPr>
      </w:pPr>
      <w:r w:rsidRPr="00E17B87">
        <w:rPr>
          <w:rStyle w:val="ad"/>
          <w:i/>
        </w:rPr>
        <w:t>Комплекс работ по благоустройству территорий после проведения ремонтов тепловых сетей включает в себя:</w:t>
      </w:r>
    </w:p>
    <w:p w:rsidR="00202D37" w:rsidRPr="00E17B87" w:rsidRDefault="00202D37" w:rsidP="00202D37">
      <w:pPr>
        <w:pStyle w:val="ac"/>
        <w:tabs>
          <w:tab w:val="left" w:pos="189"/>
        </w:tabs>
        <w:spacing w:after="0"/>
        <w:ind w:left="23"/>
        <w:rPr>
          <w:i/>
        </w:rPr>
      </w:pPr>
      <w:r>
        <w:rPr>
          <w:rStyle w:val="ad"/>
          <w:i/>
        </w:rPr>
        <w:t xml:space="preserve">а) </w:t>
      </w:r>
      <w:r w:rsidRPr="00E17B87">
        <w:rPr>
          <w:rStyle w:val="ad"/>
          <w:i/>
        </w:rPr>
        <w:t>Восстановление асфальтобетонного покрытия:</w:t>
      </w:r>
    </w:p>
    <w:p w:rsidR="00202D37" w:rsidRPr="00E17B87" w:rsidRDefault="00202D37" w:rsidP="00202D37">
      <w:pPr>
        <w:pStyle w:val="ac"/>
        <w:widowControl w:val="0"/>
        <w:numPr>
          <w:ilvl w:val="0"/>
          <w:numId w:val="17"/>
        </w:numPr>
        <w:tabs>
          <w:tab w:val="left" w:pos="189"/>
        </w:tabs>
        <w:suppressAutoHyphens w:val="0"/>
        <w:spacing w:after="0"/>
        <w:ind w:left="23" w:right="20"/>
        <w:jc w:val="both"/>
        <w:rPr>
          <w:i/>
        </w:rPr>
      </w:pPr>
      <w:r w:rsidRPr="00E17B87">
        <w:rPr>
          <w:rStyle w:val="ad"/>
          <w:i/>
        </w:rPr>
        <w:t>Доработка корыта после обратной засыпки теплотрассы с погрузкой и вывозом грунта на специализированные полигоны;</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песчаного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щебеночного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бетонного основания;</w:t>
      </w:r>
    </w:p>
    <w:p w:rsidR="00202D37" w:rsidRPr="00E17B87" w:rsidRDefault="00202D37" w:rsidP="00202D37">
      <w:pPr>
        <w:pStyle w:val="ac"/>
        <w:widowControl w:val="0"/>
        <w:numPr>
          <w:ilvl w:val="0"/>
          <w:numId w:val="17"/>
        </w:numPr>
        <w:tabs>
          <w:tab w:val="left" w:pos="189"/>
          <w:tab w:val="center" w:pos="5780"/>
        </w:tabs>
        <w:suppressAutoHyphens w:val="0"/>
        <w:spacing w:after="0"/>
        <w:ind w:left="23"/>
        <w:jc w:val="both"/>
        <w:rPr>
          <w:i/>
        </w:rPr>
      </w:pPr>
      <w:r w:rsidRPr="00E17B87">
        <w:rPr>
          <w:rStyle w:val="ad"/>
          <w:i/>
        </w:rPr>
        <w:t>восстановление асфальтового покрытия;</w:t>
      </w:r>
      <w:r w:rsidRPr="00E17B87">
        <w:rPr>
          <w:rStyle w:val="ad"/>
          <w:i/>
        </w:rPr>
        <w:tab/>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резинового покрытия открытых площадок.</w:t>
      </w:r>
    </w:p>
    <w:p w:rsidR="00202D37" w:rsidRPr="00E17B87" w:rsidRDefault="00202D37" w:rsidP="00202D37">
      <w:pPr>
        <w:pStyle w:val="ac"/>
        <w:tabs>
          <w:tab w:val="left" w:pos="207"/>
        </w:tabs>
        <w:spacing w:after="0"/>
        <w:ind w:left="23"/>
        <w:rPr>
          <w:i/>
        </w:rPr>
      </w:pPr>
      <w:r>
        <w:rPr>
          <w:rStyle w:val="ad"/>
          <w:i/>
        </w:rPr>
        <w:t xml:space="preserve">б) </w:t>
      </w:r>
      <w:r w:rsidRPr="00E17B87">
        <w:rPr>
          <w:rStyle w:val="ad"/>
          <w:i/>
        </w:rPr>
        <w:t>Восстановление плиточного покрытия:</w:t>
      </w:r>
    </w:p>
    <w:p w:rsidR="00202D37" w:rsidRPr="00E17B87" w:rsidRDefault="00202D37" w:rsidP="00202D37">
      <w:pPr>
        <w:pStyle w:val="ac"/>
        <w:widowControl w:val="0"/>
        <w:numPr>
          <w:ilvl w:val="0"/>
          <w:numId w:val="17"/>
        </w:numPr>
        <w:tabs>
          <w:tab w:val="left" w:pos="189"/>
        </w:tabs>
        <w:suppressAutoHyphens w:val="0"/>
        <w:spacing w:after="0"/>
        <w:ind w:left="23" w:right="20"/>
        <w:jc w:val="both"/>
        <w:rPr>
          <w:i/>
        </w:rPr>
      </w:pPr>
      <w:r w:rsidRPr="00E17B87">
        <w:rPr>
          <w:rStyle w:val="ad"/>
          <w:i/>
        </w:rPr>
        <w:t>доработка корыта после обратной засыпки теплотрассы с погрузкой и вывозом грунта на специализированные полигоны;</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песчаного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восстановление щебеночного основания;</w:t>
      </w:r>
    </w:p>
    <w:p w:rsidR="00202D37" w:rsidRDefault="00202D37" w:rsidP="00202D37">
      <w:pPr>
        <w:pStyle w:val="ac"/>
        <w:widowControl w:val="0"/>
        <w:numPr>
          <w:ilvl w:val="0"/>
          <w:numId w:val="17"/>
        </w:numPr>
        <w:tabs>
          <w:tab w:val="left" w:pos="189"/>
        </w:tabs>
        <w:suppressAutoHyphens w:val="0"/>
        <w:spacing w:after="0"/>
        <w:ind w:left="23"/>
        <w:jc w:val="both"/>
        <w:rPr>
          <w:rStyle w:val="ad"/>
          <w:i/>
        </w:rPr>
      </w:pPr>
      <w:r w:rsidRPr="00E17B87">
        <w:rPr>
          <w:rStyle w:val="ad"/>
          <w:i/>
        </w:rPr>
        <w:t>восстановление плиточного покрытия.</w:t>
      </w:r>
    </w:p>
    <w:p w:rsidR="00202D37" w:rsidRPr="00E17B87" w:rsidRDefault="00202D37" w:rsidP="00202D37">
      <w:pPr>
        <w:pStyle w:val="ac"/>
        <w:tabs>
          <w:tab w:val="left" w:pos="207"/>
        </w:tabs>
        <w:spacing w:after="0"/>
        <w:ind w:left="23"/>
        <w:rPr>
          <w:i/>
        </w:rPr>
      </w:pPr>
      <w:r>
        <w:rPr>
          <w:rStyle w:val="ad"/>
          <w:i/>
        </w:rPr>
        <w:t>в</w:t>
      </w:r>
      <w:r w:rsidR="00E2606F" w:rsidRPr="00E17B87">
        <w:rPr>
          <w:rStyle w:val="ad"/>
          <w:i/>
        </w:rPr>
        <w:t>) В</w:t>
      </w:r>
      <w:r w:rsidRPr="00E17B87">
        <w:rPr>
          <w:rStyle w:val="ad"/>
          <w:i/>
        </w:rPr>
        <w:t>осстановление зеленых насаждений:</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планировка площади;</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высаживание деревьев;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высаживание кустарников;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полив зеленых насаждений.</w:t>
      </w:r>
    </w:p>
    <w:p w:rsidR="00202D37" w:rsidRPr="00E17B87" w:rsidRDefault="00202D37" w:rsidP="00202D37">
      <w:pPr>
        <w:pStyle w:val="ac"/>
        <w:tabs>
          <w:tab w:val="left" w:pos="217"/>
        </w:tabs>
        <w:spacing w:after="0"/>
        <w:ind w:left="23"/>
        <w:rPr>
          <w:i/>
        </w:rPr>
      </w:pPr>
      <w:r>
        <w:rPr>
          <w:rStyle w:val="ad"/>
          <w:i/>
        </w:rPr>
        <w:t>г</w:t>
      </w:r>
      <w:r w:rsidRPr="00E17B87">
        <w:rPr>
          <w:rStyle w:val="ad"/>
          <w:i/>
        </w:rPr>
        <w:t>)</w:t>
      </w:r>
      <w:r w:rsidRPr="00E17B87">
        <w:rPr>
          <w:rStyle w:val="ad"/>
          <w:i/>
        </w:rPr>
        <w:tab/>
        <w:t>Восстановление малых архитектурных форм.</w:t>
      </w:r>
    </w:p>
    <w:p w:rsidR="00202D37" w:rsidRPr="00E17B87" w:rsidRDefault="00202D37" w:rsidP="00202D37">
      <w:pPr>
        <w:pStyle w:val="ac"/>
        <w:tabs>
          <w:tab w:val="left" w:pos="217"/>
        </w:tabs>
        <w:spacing w:after="0"/>
        <w:ind w:left="23"/>
        <w:rPr>
          <w:i/>
        </w:rPr>
      </w:pPr>
      <w:proofErr w:type="spellStart"/>
      <w:r>
        <w:rPr>
          <w:rStyle w:val="ad"/>
          <w:i/>
        </w:rPr>
        <w:t>д</w:t>
      </w:r>
      <w:proofErr w:type="spellEnd"/>
      <w:r>
        <w:rPr>
          <w:rStyle w:val="ad"/>
          <w:i/>
        </w:rPr>
        <w:t xml:space="preserve">) </w:t>
      </w:r>
      <w:r w:rsidRPr="00E17B87">
        <w:rPr>
          <w:rStyle w:val="ad"/>
          <w:i/>
        </w:rPr>
        <w:t>Установка бортовых камней:</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устройство бетонного основания;</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установка бортовых камней (дорожных, садовых).</w:t>
      </w:r>
    </w:p>
    <w:p w:rsidR="00202D37" w:rsidRPr="00E17B87" w:rsidRDefault="00202D37" w:rsidP="00202D37">
      <w:pPr>
        <w:pStyle w:val="ac"/>
        <w:widowControl w:val="0"/>
        <w:tabs>
          <w:tab w:val="left" w:pos="189"/>
        </w:tabs>
        <w:suppressAutoHyphens w:val="0"/>
        <w:spacing w:after="0"/>
        <w:ind w:left="23"/>
        <w:jc w:val="both"/>
        <w:rPr>
          <w:i/>
        </w:rPr>
      </w:pPr>
      <w:r>
        <w:rPr>
          <w:rStyle w:val="ad"/>
          <w:i/>
        </w:rPr>
        <w:t>е)</w:t>
      </w:r>
      <w:r w:rsidRPr="00E17B87">
        <w:rPr>
          <w:rStyle w:val="ad"/>
          <w:i/>
        </w:rPr>
        <w:t xml:space="preserve"> Очистка строительной площадки от мусора и отходов, с погрузкой и вывозом на специализированные полигоны.</w:t>
      </w:r>
      <w:r w:rsidRPr="009178CE">
        <w:t xml:space="preserve">     </w:t>
      </w:r>
    </w:p>
    <w:p w:rsidR="00E2606F" w:rsidRDefault="00E2606F" w:rsidP="00202D37">
      <w:pPr>
        <w:snapToGrid w:val="0"/>
        <w:jc w:val="both"/>
        <w:rPr>
          <w:b/>
          <w:i/>
        </w:rPr>
      </w:pPr>
      <w:r>
        <w:rPr>
          <w:b/>
          <w:i/>
        </w:rPr>
        <w:t xml:space="preserve"> </w:t>
      </w:r>
    </w:p>
    <w:p w:rsidR="00202D37" w:rsidRPr="00202D37" w:rsidRDefault="00202D37" w:rsidP="00202D37">
      <w:pPr>
        <w:snapToGrid w:val="0"/>
        <w:jc w:val="both"/>
        <w:rPr>
          <w:b/>
          <w:i/>
        </w:rPr>
      </w:pPr>
      <w:r w:rsidRPr="00202D37">
        <w:rPr>
          <w:b/>
          <w:i/>
        </w:rPr>
        <w:t>Лот 2: Восстановление газонов, зеленых насаждений.</w:t>
      </w:r>
    </w:p>
    <w:p w:rsidR="00202D37" w:rsidRPr="00E17B87" w:rsidRDefault="00E2606F" w:rsidP="00202D37">
      <w:pPr>
        <w:pStyle w:val="ac"/>
        <w:tabs>
          <w:tab w:val="left" w:pos="207"/>
        </w:tabs>
        <w:spacing w:after="0"/>
        <w:ind w:left="23"/>
        <w:rPr>
          <w:i/>
        </w:rPr>
      </w:pPr>
      <w:r>
        <w:rPr>
          <w:rStyle w:val="ad"/>
          <w:i/>
        </w:rPr>
        <w:t>а</w:t>
      </w:r>
      <w:r w:rsidR="00202D37">
        <w:rPr>
          <w:rStyle w:val="ad"/>
          <w:i/>
        </w:rPr>
        <w:t>)</w:t>
      </w:r>
      <w:r w:rsidR="00202D37" w:rsidRPr="00E17B87">
        <w:rPr>
          <w:rStyle w:val="ad"/>
          <w:i/>
        </w:rPr>
        <w:t xml:space="preserve"> Восстановление газонов: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устройство корыта под газон;</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планировка площади;</w:t>
      </w:r>
    </w:p>
    <w:p w:rsidR="00202D37" w:rsidRPr="00E17B87" w:rsidRDefault="00202D37" w:rsidP="00202D37">
      <w:pPr>
        <w:pStyle w:val="ac"/>
        <w:widowControl w:val="0"/>
        <w:numPr>
          <w:ilvl w:val="0"/>
          <w:numId w:val="17"/>
        </w:numPr>
        <w:tabs>
          <w:tab w:val="left" w:pos="189"/>
        </w:tabs>
        <w:suppressAutoHyphens w:val="0"/>
        <w:spacing w:after="0"/>
        <w:ind w:left="23"/>
        <w:jc w:val="both"/>
        <w:rPr>
          <w:rStyle w:val="ad"/>
          <w:b/>
          <w:bCs/>
          <w:i/>
          <w:spacing w:val="3"/>
        </w:rPr>
      </w:pPr>
      <w:r w:rsidRPr="00E17B87">
        <w:rPr>
          <w:rStyle w:val="ad"/>
          <w:i/>
        </w:rPr>
        <w:t>насыпка растительного</w:t>
      </w:r>
      <w:r>
        <w:rPr>
          <w:rStyle w:val="ad"/>
          <w:i/>
        </w:rPr>
        <w:t xml:space="preserve"> </w:t>
      </w:r>
      <w:r w:rsidRPr="00E17B87">
        <w:rPr>
          <w:rStyle w:val="ad"/>
          <w:i/>
        </w:rPr>
        <w:t>грунта;</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посев семян трав;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полив газонов;</w:t>
      </w:r>
    </w:p>
    <w:p w:rsidR="00202D37" w:rsidRPr="00E17B87" w:rsidRDefault="00E2606F" w:rsidP="00202D37">
      <w:pPr>
        <w:pStyle w:val="ac"/>
        <w:tabs>
          <w:tab w:val="left" w:pos="207"/>
        </w:tabs>
        <w:spacing w:after="0"/>
        <w:ind w:left="23"/>
        <w:rPr>
          <w:i/>
        </w:rPr>
      </w:pPr>
      <w:r>
        <w:rPr>
          <w:rStyle w:val="ad"/>
          <w:i/>
        </w:rPr>
        <w:t>б)</w:t>
      </w:r>
      <w:r w:rsidRPr="00E17B87">
        <w:rPr>
          <w:rStyle w:val="ad"/>
          <w:i/>
        </w:rPr>
        <w:t xml:space="preserve"> В</w:t>
      </w:r>
      <w:r w:rsidR="00202D37" w:rsidRPr="00E17B87">
        <w:rPr>
          <w:rStyle w:val="ad"/>
          <w:i/>
        </w:rPr>
        <w:t>осстановление зеленых насаждений:</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планировка площади;</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высаживание деревьев;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высаживание кустарников;</w:t>
      </w:r>
    </w:p>
    <w:p w:rsidR="00202D37" w:rsidRPr="00E17B87" w:rsidRDefault="00202D37" w:rsidP="00202D37">
      <w:pPr>
        <w:pStyle w:val="ac"/>
        <w:widowControl w:val="0"/>
        <w:numPr>
          <w:ilvl w:val="0"/>
          <w:numId w:val="17"/>
        </w:numPr>
        <w:tabs>
          <w:tab w:val="left" w:pos="189"/>
        </w:tabs>
        <w:suppressAutoHyphens w:val="0"/>
        <w:spacing w:after="0"/>
        <w:ind w:left="23"/>
        <w:jc w:val="both"/>
        <w:rPr>
          <w:i/>
        </w:rPr>
      </w:pPr>
      <w:r w:rsidRPr="00E17B87">
        <w:rPr>
          <w:rStyle w:val="ad"/>
          <w:i/>
        </w:rPr>
        <w:t>полив зеленых насаждений.</w:t>
      </w:r>
    </w:p>
    <w:p w:rsidR="00E2606F" w:rsidRDefault="00E2606F" w:rsidP="00E2606F">
      <w:pPr>
        <w:autoSpaceDE w:val="0"/>
        <w:autoSpaceDN w:val="0"/>
        <w:adjustRightInd w:val="0"/>
        <w:ind w:left="142"/>
        <w:jc w:val="both"/>
      </w:pPr>
      <w:r>
        <w:rPr>
          <w:rStyle w:val="ad"/>
          <w:i/>
        </w:rPr>
        <w:t>е)</w:t>
      </w:r>
      <w:r w:rsidRPr="00E17B87">
        <w:rPr>
          <w:rStyle w:val="ad"/>
          <w:i/>
        </w:rPr>
        <w:t xml:space="preserve"> Очистка строительной площадки от мусора и отходов, с погрузкой и вывозом на специализированные полигоны.</w:t>
      </w:r>
      <w:r w:rsidRPr="009178CE">
        <w:t xml:space="preserve">     </w:t>
      </w:r>
    </w:p>
    <w:p w:rsidR="00E17B87" w:rsidRPr="00E17B87" w:rsidRDefault="00E17B87" w:rsidP="00E2606F">
      <w:pPr>
        <w:autoSpaceDE w:val="0"/>
        <w:autoSpaceDN w:val="0"/>
        <w:adjustRightInd w:val="0"/>
        <w:ind w:left="142" w:firstLine="566"/>
        <w:jc w:val="both"/>
        <w:rPr>
          <w:i/>
        </w:rPr>
      </w:pPr>
      <w:r w:rsidRPr="00E17B87">
        <w:rPr>
          <w:i/>
        </w:rPr>
        <w:t xml:space="preserve">Благоустройство должно быть выполнено в соответствии с утвержденными </w:t>
      </w:r>
      <w:bookmarkStart w:id="57" w:name="OLE_LINK3"/>
      <w:bookmarkStart w:id="58" w:name="OLE_LINK4"/>
      <w:r w:rsidRPr="00E17B87">
        <w:rPr>
          <w:i/>
        </w:rPr>
        <w:t xml:space="preserve">Решением </w:t>
      </w:r>
      <w:proofErr w:type="spellStart"/>
      <w:r w:rsidRPr="00E17B87">
        <w:rPr>
          <w:i/>
        </w:rPr>
        <w:t>Обнинского</w:t>
      </w:r>
      <w:proofErr w:type="spellEnd"/>
      <w:r w:rsidRPr="00E17B87">
        <w:rPr>
          <w:i/>
        </w:rPr>
        <w:t xml:space="preserve"> городского Собрания от 25.11.2008  № 02-65 (ред. от 26.11.2013) «Правилами благоустройства и озеленения территории муниципального образования "Город Обнинск».</w:t>
      </w:r>
      <w:bookmarkEnd w:id="57"/>
      <w:bookmarkEnd w:id="58"/>
    </w:p>
    <w:p w:rsidR="00E17B87" w:rsidRPr="00E17B87" w:rsidRDefault="00E17B87" w:rsidP="00E17B87">
      <w:pPr>
        <w:snapToGrid w:val="0"/>
        <w:jc w:val="both"/>
        <w:rPr>
          <w:i/>
        </w:rPr>
      </w:pPr>
      <w:r w:rsidRPr="00E17B87">
        <w:rPr>
          <w:i/>
        </w:rPr>
        <w:t xml:space="preserve">            Объем работ определяется Заданием, являющимся неотъемлемой частью </w:t>
      </w:r>
      <w:r w:rsidR="00E2606F">
        <w:rPr>
          <w:i/>
        </w:rPr>
        <w:t xml:space="preserve">  </w:t>
      </w:r>
      <w:r w:rsidRPr="00E17B87">
        <w:rPr>
          <w:i/>
        </w:rPr>
        <w:t>договора.</w:t>
      </w:r>
    </w:p>
    <w:p w:rsidR="00E17B87" w:rsidRPr="00E17B87" w:rsidRDefault="00E17B87" w:rsidP="00E17B87">
      <w:pPr>
        <w:jc w:val="both"/>
        <w:rPr>
          <w:i/>
        </w:rPr>
      </w:pPr>
      <w:r w:rsidRPr="00E17B87">
        <w:rPr>
          <w:i/>
        </w:rPr>
        <w:lastRenderedPageBreak/>
        <w:tab/>
        <w:t xml:space="preserve">Задание формируется представителями цеха тепловых сетей МП «Теплоснабжение» по мере проведения ремонтных работ на тепловых сетях г. Обнинска.  </w:t>
      </w:r>
    </w:p>
    <w:p w:rsidR="00E17B87" w:rsidRPr="00E17B87" w:rsidRDefault="00E17B87" w:rsidP="00E17B87">
      <w:pPr>
        <w:jc w:val="both"/>
        <w:rPr>
          <w:i/>
        </w:rPr>
      </w:pPr>
      <w:r w:rsidRPr="00E17B87">
        <w:rPr>
          <w:i/>
        </w:rPr>
        <w:tab/>
        <w:t>Объем Задания оценочно составляет 4-8 объектов площадью 5-30м² в разных частях г</w:t>
      </w:r>
      <w:proofErr w:type="gramStart"/>
      <w:r w:rsidRPr="00E17B87">
        <w:rPr>
          <w:i/>
        </w:rPr>
        <w:t>.О</w:t>
      </w:r>
      <w:proofErr w:type="gramEnd"/>
      <w:r w:rsidRPr="00E17B87">
        <w:rPr>
          <w:i/>
        </w:rPr>
        <w:t>бнинска.</w:t>
      </w:r>
    </w:p>
    <w:p w:rsidR="00E17B87" w:rsidRPr="00E17B87" w:rsidRDefault="00E17B87" w:rsidP="009B66B4">
      <w:pPr>
        <w:jc w:val="both"/>
        <w:rPr>
          <w:i/>
        </w:rPr>
      </w:pPr>
      <w:r w:rsidRPr="009178CE">
        <w:tab/>
      </w:r>
      <w:r w:rsidRPr="00E17B87">
        <w:rPr>
          <w:i/>
        </w:rPr>
        <w:t>Приемка выполненных работ осуществляется представителями МП «Коммунальное Хозяйство» и МП «Теплоснабжение».</w:t>
      </w:r>
    </w:p>
    <w:p w:rsidR="00E2606F" w:rsidRDefault="00E2606F" w:rsidP="00C1172C">
      <w:pPr>
        <w:jc w:val="both"/>
        <w:rPr>
          <w:b/>
          <w:bCs/>
        </w:rPr>
      </w:pPr>
    </w:p>
    <w:p w:rsidR="00C1172C" w:rsidRPr="00C1172C" w:rsidRDefault="00926AC4" w:rsidP="00C1172C">
      <w:pPr>
        <w:jc w:val="both"/>
        <w:rPr>
          <w:i/>
        </w:rPr>
      </w:pPr>
      <w:r>
        <w:rPr>
          <w:b/>
          <w:bCs/>
        </w:rPr>
        <w:t>2. Цена договора:</w:t>
      </w:r>
      <w:r w:rsidR="00A74927">
        <w:rPr>
          <w:b/>
          <w:bCs/>
        </w:rPr>
        <w:t xml:space="preserve"> </w:t>
      </w:r>
      <w:r w:rsidR="00C1172C" w:rsidRPr="00C1172C">
        <w:rPr>
          <w:rStyle w:val="ad"/>
          <w:i/>
        </w:rPr>
        <w:t>Ориентировочная общая стоимость работ по лотам составляет 1</w:t>
      </w:r>
      <w:r w:rsidR="00C1172C" w:rsidRPr="00C1172C">
        <w:rPr>
          <w:rStyle w:val="ad"/>
          <w:i/>
          <w:color w:val="000000"/>
        </w:rPr>
        <w:t> 500 000</w:t>
      </w:r>
      <w:r w:rsidR="00C1172C" w:rsidRPr="00C1172C">
        <w:rPr>
          <w:rStyle w:val="ad"/>
          <w:i/>
        </w:rPr>
        <w:t xml:space="preserve"> (один миллион пятьсот тысяч) рублей 00 коп</w:t>
      </w:r>
      <w:r w:rsidR="00C1172C" w:rsidRPr="00C1172C">
        <w:rPr>
          <w:rStyle w:val="ad"/>
          <w:i/>
          <w:color w:val="000000"/>
        </w:rPr>
        <w:t xml:space="preserve">еек, </w:t>
      </w:r>
      <w:r w:rsidR="00C1172C" w:rsidRPr="00C1172C">
        <w:rPr>
          <w:i/>
        </w:rPr>
        <w:t>в том числе НДС 18%:</w:t>
      </w:r>
    </w:p>
    <w:p w:rsidR="00C1172C" w:rsidRPr="00C1172C" w:rsidRDefault="00C1172C" w:rsidP="00C1172C">
      <w:pPr>
        <w:rPr>
          <w:b/>
          <w:i/>
        </w:rPr>
      </w:pPr>
      <w:r w:rsidRPr="00C1172C">
        <w:rPr>
          <w:b/>
          <w:i/>
        </w:rPr>
        <w:t>Лот 1: Восстановление асфальтобетонного, плиточного покрытия - ориентировочно 1 000 000 (Один миллион рублей) 00 копеек, т.ч. НДС 18%;</w:t>
      </w:r>
    </w:p>
    <w:p w:rsidR="00C1172C" w:rsidRPr="00C1172C" w:rsidRDefault="00C1172C" w:rsidP="00C1172C">
      <w:pPr>
        <w:rPr>
          <w:i/>
        </w:rPr>
      </w:pPr>
      <w:r w:rsidRPr="00C1172C">
        <w:rPr>
          <w:b/>
          <w:i/>
        </w:rPr>
        <w:t>Лот 2: Восстановление газонов, зеленых насаждений – ориентировочно 500 000 (Пятьсот тысяч) рублей 00 копеек, т.ч. НДС 18%.</w:t>
      </w:r>
    </w:p>
    <w:p w:rsidR="00E17B87" w:rsidRPr="00E17B87" w:rsidRDefault="00E17B87" w:rsidP="009B66B4">
      <w:pPr>
        <w:pStyle w:val="ac"/>
        <w:spacing w:after="0"/>
        <w:ind w:left="20" w:right="20"/>
        <w:jc w:val="both"/>
        <w:rPr>
          <w:i/>
        </w:rPr>
      </w:pPr>
      <w:r w:rsidRPr="00E17B87">
        <w:rPr>
          <w:rStyle w:val="ad"/>
          <w:i/>
          <w:color w:val="000000"/>
        </w:rPr>
        <w:t xml:space="preserve">    </w:t>
      </w:r>
      <w:r w:rsidRPr="00E17B87">
        <w:rPr>
          <w:rStyle w:val="ad"/>
          <w:i/>
        </w:rPr>
        <w:t>Цена выполненного подрядчиком вида работ определяется на основании сметных норм действующих на территории Калужской области.</w:t>
      </w:r>
    </w:p>
    <w:p w:rsidR="00B676F2" w:rsidRPr="00E17B87" w:rsidRDefault="00E17B87" w:rsidP="00E17B87">
      <w:pPr>
        <w:pStyle w:val="ac"/>
        <w:spacing w:after="0"/>
        <w:ind w:left="20" w:right="20"/>
        <w:rPr>
          <w:i/>
        </w:rPr>
      </w:pPr>
      <w:r w:rsidRPr="00E17B87">
        <w:rPr>
          <w:rStyle w:val="ad"/>
          <w:i/>
          <w:color w:val="000000"/>
        </w:rPr>
        <w:t xml:space="preserve">    </w:t>
      </w:r>
      <w:r w:rsidRPr="00E17B87">
        <w:rPr>
          <w:rStyle w:val="ad"/>
          <w:i/>
        </w:rPr>
        <w:t>При подаче заявки участник должен указать размер скидки (сметного снижения) от сметной стоимости работ.</w:t>
      </w:r>
    </w:p>
    <w:p w:rsidR="00E2606F" w:rsidRDefault="00E2606F" w:rsidP="00926AC4">
      <w:pPr>
        <w:jc w:val="both"/>
        <w:rPr>
          <w:b/>
          <w:bCs/>
        </w:rPr>
      </w:pPr>
    </w:p>
    <w:p w:rsidR="00926AC4" w:rsidRPr="0046379F" w:rsidRDefault="00926AC4" w:rsidP="00926AC4">
      <w:pPr>
        <w:jc w:val="both"/>
        <w:rPr>
          <w:b/>
          <w:bCs/>
          <w:i/>
        </w:rPr>
      </w:pPr>
      <w:r>
        <w:rPr>
          <w:b/>
          <w:bCs/>
        </w:rPr>
        <w:t xml:space="preserve">3. Место (адрес) выполнения работ/оказания услуг: </w:t>
      </w:r>
      <w:r w:rsidRPr="0046379F">
        <w:rPr>
          <w:i/>
        </w:rPr>
        <w:t>Калужская область, г</w:t>
      </w:r>
      <w:proofErr w:type="gramStart"/>
      <w:r w:rsidRPr="0046379F">
        <w:rPr>
          <w:i/>
        </w:rPr>
        <w:t>.О</w:t>
      </w:r>
      <w:proofErr w:type="gramEnd"/>
      <w:r w:rsidRPr="0046379F">
        <w:rPr>
          <w:i/>
        </w:rPr>
        <w:t xml:space="preserve">бнинск, </w:t>
      </w:r>
    </w:p>
    <w:p w:rsidR="00E2606F" w:rsidRDefault="00E2606F" w:rsidP="009B66B4">
      <w:pPr>
        <w:ind w:right="28"/>
        <w:jc w:val="both"/>
        <w:rPr>
          <w:b/>
          <w:bCs/>
        </w:rPr>
      </w:pPr>
    </w:p>
    <w:p w:rsidR="009B66B4" w:rsidRPr="009B66B4" w:rsidRDefault="00926AC4" w:rsidP="009B66B4">
      <w:pPr>
        <w:ind w:right="28"/>
        <w:jc w:val="both"/>
        <w:rPr>
          <w:b/>
          <w:bCs/>
          <w:i/>
        </w:rPr>
      </w:pPr>
      <w:r>
        <w:rPr>
          <w:b/>
          <w:bCs/>
        </w:rPr>
        <w:t xml:space="preserve">4. </w:t>
      </w:r>
      <w:r w:rsidR="009B66B4" w:rsidRPr="009B66B4">
        <w:rPr>
          <w:b/>
        </w:rPr>
        <w:t xml:space="preserve">Срок проведения восстановительных работ: </w:t>
      </w:r>
      <w:r w:rsidR="009B66B4" w:rsidRPr="009B66B4">
        <w:rPr>
          <w:i/>
        </w:rPr>
        <w:t>в течени</w:t>
      </w:r>
      <w:proofErr w:type="gramStart"/>
      <w:r w:rsidR="009B66B4" w:rsidRPr="009B66B4">
        <w:rPr>
          <w:i/>
        </w:rPr>
        <w:t>и</w:t>
      </w:r>
      <w:proofErr w:type="gramEnd"/>
      <w:r w:rsidR="009B66B4" w:rsidRPr="009B66B4">
        <w:rPr>
          <w:i/>
        </w:rPr>
        <w:t xml:space="preserve"> пяти рабочих дней после получения Задания.</w:t>
      </w:r>
      <w:r w:rsidR="009B66B4" w:rsidRPr="009B66B4">
        <w:rPr>
          <w:b/>
          <w:i/>
        </w:rPr>
        <w:t xml:space="preserve"> </w:t>
      </w:r>
      <w:r w:rsidR="009B66B4" w:rsidRPr="009B66B4">
        <w:rPr>
          <w:rStyle w:val="ad"/>
          <w:i/>
        </w:rPr>
        <w:t>Работы выполняются с момента заключения договора до 31.12.2014 г.</w:t>
      </w:r>
    </w:p>
    <w:p w:rsidR="00E2606F" w:rsidRDefault="00E2606F" w:rsidP="00183748">
      <w:pPr>
        <w:ind w:right="28"/>
        <w:jc w:val="both"/>
        <w:rPr>
          <w:b/>
          <w:bCs/>
        </w:rPr>
      </w:pPr>
    </w:p>
    <w:p w:rsidR="00926AC4" w:rsidRDefault="00926AC4" w:rsidP="00183748">
      <w:pPr>
        <w:ind w:right="28"/>
        <w:jc w:val="both"/>
        <w:rPr>
          <w:i/>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 </w:t>
      </w:r>
      <w:r w:rsidRPr="00D96BA0">
        <w:rPr>
          <w:i/>
        </w:rPr>
        <w:t>опла</w:t>
      </w:r>
      <w:r w:rsidR="00803B44" w:rsidRPr="00D96BA0">
        <w:rPr>
          <w:i/>
        </w:rPr>
        <w:t>та производится без аванса</w:t>
      </w:r>
      <w:r w:rsidRPr="00D96BA0">
        <w:rPr>
          <w:i/>
        </w:rPr>
        <w:t>;</w:t>
      </w:r>
    </w:p>
    <w:p w:rsidR="00E2606F" w:rsidRDefault="00E2606F" w:rsidP="00926AC4">
      <w:pPr>
        <w:jc w:val="both"/>
        <w:rPr>
          <w:b/>
          <w:bCs/>
        </w:rPr>
      </w:pPr>
    </w:p>
    <w:p w:rsidR="00926AC4" w:rsidRDefault="00E17B87" w:rsidP="00926AC4">
      <w:pPr>
        <w:jc w:val="both"/>
        <w:rPr>
          <w:b/>
          <w:bCs/>
        </w:rPr>
      </w:pPr>
      <w:r>
        <w:rPr>
          <w:b/>
          <w:bCs/>
        </w:rPr>
        <w:t>6</w:t>
      </w:r>
      <w:r w:rsidR="00926AC4">
        <w:rPr>
          <w:b/>
          <w:bCs/>
        </w:rPr>
        <w:t xml:space="preserve">. Требования к исполнителю работ/оказания услуг: </w:t>
      </w:r>
    </w:p>
    <w:p w:rsidR="00183748" w:rsidRPr="00183748" w:rsidRDefault="00183748" w:rsidP="00183748">
      <w:pPr>
        <w:tabs>
          <w:tab w:val="num" w:pos="1069"/>
        </w:tabs>
        <w:ind w:right="28"/>
        <w:jc w:val="both"/>
        <w:rPr>
          <w:i/>
        </w:rPr>
      </w:pPr>
      <w:r w:rsidRPr="00183748">
        <w:rPr>
          <w:i/>
        </w:rPr>
        <w:t>При размещении заказа устанавливаются следующие обязательные требования к участникам размещения заказа:</w:t>
      </w:r>
    </w:p>
    <w:p w:rsidR="00183748" w:rsidRPr="00183748" w:rsidRDefault="00183748" w:rsidP="00183748">
      <w:pPr>
        <w:jc w:val="both"/>
        <w:rPr>
          <w:i/>
        </w:rPr>
      </w:pPr>
      <w:r>
        <w:rPr>
          <w:i/>
        </w:rPr>
        <w:t xml:space="preserve">    </w:t>
      </w:r>
      <w:r w:rsidR="00D528C7">
        <w:rPr>
          <w:i/>
        </w:rPr>
        <w:t>6</w:t>
      </w:r>
      <w:r>
        <w:rPr>
          <w:i/>
        </w:rPr>
        <w:t>.</w:t>
      </w:r>
      <w:r w:rsidRPr="00183748">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183748" w:rsidRPr="00183748" w:rsidRDefault="00183748" w:rsidP="00183748">
      <w:pPr>
        <w:jc w:val="both"/>
        <w:rPr>
          <w:i/>
        </w:rPr>
      </w:pPr>
      <w:r>
        <w:rPr>
          <w:i/>
        </w:rPr>
        <w:t xml:space="preserve">   </w:t>
      </w:r>
      <w:r w:rsidR="00D528C7">
        <w:rPr>
          <w:i/>
        </w:rPr>
        <w:t>6</w:t>
      </w:r>
      <w:r>
        <w:rPr>
          <w:i/>
        </w:rPr>
        <w:t>.</w:t>
      </w:r>
      <w:r w:rsidRPr="00183748">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183748" w:rsidRPr="00183748" w:rsidRDefault="00D528C7" w:rsidP="00183748">
      <w:pPr>
        <w:jc w:val="both"/>
        <w:rPr>
          <w:i/>
        </w:rPr>
      </w:pPr>
      <w:r>
        <w:rPr>
          <w:i/>
        </w:rPr>
        <w:t xml:space="preserve">  6</w:t>
      </w:r>
      <w:r w:rsidR="00183748">
        <w:rPr>
          <w:i/>
        </w:rPr>
        <w:t>.</w:t>
      </w:r>
      <w:r w:rsidR="00183748" w:rsidRPr="00183748">
        <w:rPr>
          <w:i/>
        </w:rPr>
        <w:t>3. Не находиться в процессе ликвидации или банкротства;</w:t>
      </w:r>
    </w:p>
    <w:p w:rsidR="00183748" w:rsidRPr="00183748" w:rsidRDefault="00183748" w:rsidP="00183748">
      <w:pPr>
        <w:jc w:val="both"/>
        <w:rPr>
          <w:i/>
        </w:rPr>
      </w:pPr>
      <w:r>
        <w:rPr>
          <w:i/>
        </w:rPr>
        <w:t xml:space="preserve">  </w:t>
      </w:r>
      <w:r w:rsidR="00D528C7">
        <w:rPr>
          <w:i/>
        </w:rPr>
        <w:t>6</w:t>
      </w:r>
      <w:r>
        <w:rPr>
          <w:i/>
        </w:rPr>
        <w:t>.</w:t>
      </w:r>
      <w:r w:rsidRPr="00183748">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83748" w:rsidRDefault="00D528C7" w:rsidP="00183748">
      <w:pPr>
        <w:jc w:val="both"/>
        <w:rPr>
          <w:i/>
        </w:rPr>
      </w:pPr>
      <w:r>
        <w:rPr>
          <w:i/>
        </w:rPr>
        <w:t xml:space="preserve">  6</w:t>
      </w:r>
      <w:r w:rsidR="00183748">
        <w:rPr>
          <w:i/>
        </w:rPr>
        <w:t>.</w:t>
      </w:r>
      <w:r w:rsidR="00183748" w:rsidRPr="00183748">
        <w:rPr>
          <w:i/>
        </w:rPr>
        <w:t>5. Не быть внесенным в Реестр недобросовестных поставщиков;</w:t>
      </w:r>
    </w:p>
    <w:p w:rsidR="00E17B87" w:rsidRPr="00E17B87" w:rsidRDefault="00D528C7" w:rsidP="00E17B87">
      <w:pPr>
        <w:jc w:val="both"/>
        <w:rPr>
          <w:i/>
        </w:rPr>
      </w:pPr>
      <w:r>
        <w:rPr>
          <w:i/>
        </w:rPr>
        <w:t xml:space="preserve">  6</w:t>
      </w:r>
      <w:r w:rsidR="00E17B87" w:rsidRPr="00E17B87">
        <w:rPr>
          <w:i/>
        </w:rPr>
        <w:t xml:space="preserve">.6. Участник должен иметь опыт (стаж) работы по выполнению аналогичных работ, оказания услуг не менее 5 лет; </w:t>
      </w:r>
    </w:p>
    <w:p w:rsidR="00E17B87" w:rsidRPr="00E17B87" w:rsidRDefault="00E17B87" w:rsidP="00E17B87">
      <w:pPr>
        <w:widowControl w:val="0"/>
        <w:suppressAutoHyphens w:val="0"/>
        <w:jc w:val="both"/>
        <w:rPr>
          <w:i/>
        </w:rPr>
      </w:pPr>
      <w:r w:rsidRPr="00E17B87">
        <w:rPr>
          <w:i/>
        </w:rPr>
        <w:t xml:space="preserve">  </w:t>
      </w:r>
      <w:r w:rsidR="00D528C7">
        <w:rPr>
          <w:i/>
        </w:rPr>
        <w:t>6</w:t>
      </w:r>
      <w:r w:rsidRPr="00E17B87">
        <w:rPr>
          <w:i/>
        </w:rPr>
        <w:t xml:space="preserve">.7. Участник должен обладать достаточным количеством собственных кадров, </w:t>
      </w:r>
    </w:p>
    <w:p w:rsidR="00E17B87" w:rsidRPr="00E17B87" w:rsidRDefault="00E17B87" w:rsidP="00E17B87">
      <w:pPr>
        <w:widowControl w:val="0"/>
        <w:suppressAutoHyphens w:val="0"/>
        <w:jc w:val="both"/>
        <w:rPr>
          <w:i/>
        </w:rPr>
      </w:pPr>
      <w:r w:rsidRPr="00E17B87">
        <w:rPr>
          <w:i/>
        </w:rPr>
        <w:t>находящихся в штате и обладающих соответствующей квалификацией для выполнения работ по благоустройству.</w:t>
      </w:r>
    </w:p>
    <w:p w:rsidR="00E17B87" w:rsidRPr="00E17B87" w:rsidRDefault="00E17B87" w:rsidP="00E17B87">
      <w:pPr>
        <w:jc w:val="both"/>
        <w:rPr>
          <w:i/>
        </w:rPr>
      </w:pPr>
      <w:r w:rsidRPr="00E17B87">
        <w:rPr>
          <w:i/>
        </w:rPr>
        <w:t xml:space="preserve">   </w:t>
      </w:r>
      <w:r w:rsidR="00D528C7">
        <w:rPr>
          <w:i/>
        </w:rPr>
        <w:t>6</w:t>
      </w:r>
      <w:r w:rsidRPr="00E17B87">
        <w:rPr>
          <w:i/>
        </w:rPr>
        <w:t>.8. Участник должен гарантировать своевременную и в полном объеме выполнения требуемых работ по благоустройству территории после ремонт тепловых сетей.</w:t>
      </w:r>
    </w:p>
    <w:p w:rsidR="00E2606F" w:rsidRDefault="00E2606F" w:rsidP="00D528C7">
      <w:pPr>
        <w:jc w:val="both"/>
        <w:rPr>
          <w:b/>
          <w:bCs/>
        </w:rPr>
      </w:pPr>
    </w:p>
    <w:p w:rsidR="00D528C7" w:rsidRPr="00FF5050" w:rsidRDefault="00E17B87" w:rsidP="00D528C7">
      <w:pPr>
        <w:jc w:val="both"/>
        <w:rPr>
          <w:i/>
        </w:rPr>
      </w:pPr>
      <w:r w:rsidRPr="00D528C7">
        <w:rPr>
          <w:b/>
          <w:bCs/>
        </w:rPr>
        <w:t>7</w:t>
      </w:r>
      <w:r w:rsidR="0047712B" w:rsidRPr="00D528C7">
        <w:rPr>
          <w:b/>
          <w:bCs/>
        </w:rPr>
        <w:t xml:space="preserve">. </w:t>
      </w:r>
      <w:r w:rsidR="00D528C7" w:rsidRPr="00D528C7">
        <w:rPr>
          <w:rStyle w:val="37"/>
          <w:b/>
          <w:bCs/>
          <w:color w:val="000000"/>
          <w:sz w:val="24"/>
          <w:szCs w:val="24"/>
        </w:rPr>
        <w:t>Порядок выполнения работ</w:t>
      </w:r>
      <w:r w:rsidR="00D528C7" w:rsidRPr="00D528C7">
        <w:t xml:space="preserve"> </w:t>
      </w:r>
      <w:r w:rsidR="00D528C7" w:rsidRPr="00FF5050">
        <w:rPr>
          <w:i/>
        </w:rPr>
        <w:t xml:space="preserve">определяется в соответствия с положениями </w:t>
      </w:r>
      <w:r w:rsidR="00FF5050">
        <w:rPr>
          <w:i/>
        </w:rPr>
        <w:t>п</w:t>
      </w:r>
      <w:r w:rsidR="00D528C7" w:rsidRPr="00FF5050">
        <w:rPr>
          <w:i/>
        </w:rPr>
        <w:t>роекта договора.</w:t>
      </w:r>
    </w:p>
    <w:p w:rsidR="00E2606F" w:rsidRDefault="00E2606F" w:rsidP="00D528C7">
      <w:pPr>
        <w:pStyle w:val="38"/>
        <w:widowControl w:val="0"/>
        <w:shd w:val="clear" w:color="auto" w:fill="auto"/>
        <w:tabs>
          <w:tab w:val="left" w:pos="234"/>
        </w:tabs>
        <w:spacing w:after="0" w:line="240" w:lineRule="auto"/>
        <w:ind w:firstLine="0"/>
        <w:jc w:val="both"/>
        <w:rPr>
          <w:rStyle w:val="37"/>
          <w:b/>
          <w:bCs/>
          <w:color w:val="000000"/>
          <w:sz w:val="24"/>
          <w:szCs w:val="24"/>
        </w:rPr>
      </w:pPr>
    </w:p>
    <w:p w:rsidR="00D528C7" w:rsidRPr="00D528C7" w:rsidRDefault="00D528C7" w:rsidP="00D528C7">
      <w:pPr>
        <w:pStyle w:val="38"/>
        <w:widowControl w:val="0"/>
        <w:shd w:val="clear" w:color="auto" w:fill="auto"/>
        <w:tabs>
          <w:tab w:val="left" w:pos="234"/>
        </w:tabs>
        <w:spacing w:after="0" w:line="240" w:lineRule="auto"/>
        <w:ind w:firstLine="0"/>
        <w:jc w:val="both"/>
        <w:rPr>
          <w:sz w:val="24"/>
          <w:szCs w:val="24"/>
        </w:rPr>
      </w:pPr>
      <w:r w:rsidRPr="00D528C7">
        <w:rPr>
          <w:rStyle w:val="37"/>
          <w:b/>
          <w:bCs/>
          <w:color w:val="000000"/>
          <w:sz w:val="24"/>
          <w:szCs w:val="24"/>
        </w:rPr>
        <w:t>8. Правила контроля и приемки работ</w:t>
      </w:r>
      <w:r w:rsidR="00FF5050">
        <w:rPr>
          <w:rStyle w:val="37"/>
          <w:b/>
          <w:bCs/>
          <w:color w:val="000000"/>
          <w:sz w:val="24"/>
          <w:szCs w:val="24"/>
        </w:rPr>
        <w:t>:</w:t>
      </w:r>
      <w:r w:rsidRPr="00D528C7">
        <w:rPr>
          <w:rStyle w:val="37"/>
          <w:b/>
          <w:bCs/>
          <w:color w:val="000000"/>
          <w:sz w:val="24"/>
          <w:szCs w:val="24"/>
        </w:rPr>
        <w:t xml:space="preserve"> </w:t>
      </w:r>
      <w:r w:rsidR="00FF5050" w:rsidRPr="00FF5050">
        <w:rPr>
          <w:rStyle w:val="37"/>
          <w:bCs/>
          <w:i/>
          <w:color w:val="000000"/>
          <w:sz w:val="24"/>
          <w:szCs w:val="24"/>
        </w:rPr>
        <w:t>к</w:t>
      </w:r>
      <w:r w:rsidRPr="00FF5050">
        <w:rPr>
          <w:i/>
          <w:sz w:val="24"/>
          <w:szCs w:val="24"/>
        </w:rPr>
        <w:t xml:space="preserve">онтроль и приемка работ осуществляются </w:t>
      </w:r>
      <w:r w:rsidRPr="00FF5050">
        <w:rPr>
          <w:i/>
          <w:sz w:val="24"/>
          <w:szCs w:val="24"/>
        </w:rPr>
        <w:lastRenderedPageBreak/>
        <w:t xml:space="preserve">в соответствии с положениями </w:t>
      </w:r>
      <w:r w:rsidR="00FF5050">
        <w:rPr>
          <w:i/>
          <w:sz w:val="24"/>
          <w:szCs w:val="24"/>
        </w:rPr>
        <w:t>п</w:t>
      </w:r>
      <w:r w:rsidRPr="00FF5050">
        <w:rPr>
          <w:i/>
          <w:sz w:val="24"/>
          <w:szCs w:val="24"/>
        </w:rPr>
        <w:t>роекта договора.</w:t>
      </w:r>
    </w:p>
    <w:p w:rsidR="00E2606F" w:rsidRDefault="00E2606F" w:rsidP="00D528C7">
      <w:pPr>
        <w:pStyle w:val="38"/>
        <w:widowControl w:val="0"/>
        <w:shd w:val="clear" w:color="auto" w:fill="auto"/>
        <w:tabs>
          <w:tab w:val="left" w:pos="234"/>
        </w:tabs>
        <w:spacing w:after="0" w:line="240" w:lineRule="auto"/>
        <w:ind w:firstLine="0"/>
        <w:jc w:val="both"/>
        <w:rPr>
          <w:rStyle w:val="37"/>
          <w:b/>
          <w:bCs/>
          <w:color w:val="000000"/>
          <w:sz w:val="24"/>
          <w:szCs w:val="24"/>
        </w:rPr>
      </w:pPr>
    </w:p>
    <w:p w:rsidR="00D528C7" w:rsidRPr="00FF5050" w:rsidRDefault="00D528C7" w:rsidP="00D528C7">
      <w:pPr>
        <w:pStyle w:val="38"/>
        <w:widowControl w:val="0"/>
        <w:shd w:val="clear" w:color="auto" w:fill="auto"/>
        <w:tabs>
          <w:tab w:val="left" w:pos="234"/>
        </w:tabs>
        <w:spacing w:after="0" w:line="240" w:lineRule="auto"/>
        <w:ind w:firstLine="0"/>
        <w:jc w:val="both"/>
        <w:rPr>
          <w:rStyle w:val="ad"/>
          <w:i/>
        </w:rPr>
      </w:pPr>
      <w:r w:rsidRPr="00D528C7">
        <w:rPr>
          <w:rStyle w:val="37"/>
          <w:b/>
          <w:bCs/>
          <w:color w:val="000000"/>
          <w:sz w:val="24"/>
          <w:szCs w:val="24"/>
        </w:rPr>
        <w:t>9. Поставка материалов</w:t>
      </w:r>
      <w:r w:rsidR="00FF5050">
        <w:rPr>
          <w:rStyle w:val="37"/>
          <w:b/>
          <w:bCs/>
          <w:color w:val="000000"/>
          <w:sz w:val="24"/>
          <w:szCs w:val="24"/>
        </w:rPr>
        <w:t>:</w:t>
      </w:r>
      <w:r w:rsidRPr="00D528C7">
        <w:rPr>
          <w:rStyle w:val="37"/>
          <w:b/>
          <w:bCs/>
          <w:color w:val="000000"/>
          <w:sz w:val="24"/>
          <w:szCs w:val="24"/>
        </w:rPr>
        <w:t xml:space="preserve"> </w:t>
      </w:r>
      <w:r w:rsidR="00FF5050">
        <w:rPr>
          <w:rStyle w:val="ad"/>
          <w:i/>
        </w:rPr>
        <w:t>м</w:t>
      </w:r>
      <w:r w:rsidRPr="00FF5050">
        <w:rPr>
          <w:rStyle w:val="ad"/>
          <w:i/>
        </w:rPr>
        <w:t>атериалы и оборудования для выполнения работ поставляет Подрядчик. При необходимости материалы и оборудование могут быть предоставлены Заказчиком.</w:t>
      </w:r>
    </w:p>
    <w:p w:rsidR="00E2606F" w:rsidRDefault="00E2606F" w:rsidP="00D528C7">
      <w:pPr>
        <w:pStyle w:val="38"/>
        <w:widowControl w:val="0"/>
        <w:shd w:val="clear" w:color="auto" w:fill="auto"/>
        <w:tabs>
          <w:tab w:val="left" w:pos="234"/>
        </w:tabs>
        <w:spacing w:after="0" w:line="240" w:lineRule="auto"/>
        <w:ind w:firstLine="0"/>
        <w:jc w:val="both"/>
        <w:rPr>
          <w:b/>
          <w:color w:val="000000"/>
          <w:sz w:val="24"/>
          <w:szCs w:val="24"/>
        </w:rPr>
      </w:pPr>
    </w:p>
    <w:p w:rsidR="0047712B" w:rsidRPr="00D528C7" w:rsidRDefault="00E2606F" w:rsidP="00D528C7">
      <w:pPr>
        <w:pStyle w:val="38"/>
        <w:widowControl w:val="0"/>
        <w:shd w:val="clear" w:color="auto" w:fill="auto"/>
        <w:tabs>
          <w:tab w:val="left" w:pos="234"/>
        </w:tabs>
        <w:spacing w:after="0" w:line="240" w:lineRule="auto"/>
        <w:ind w:firstLine="0"/>
        <w:jc w:val="both"/>
        <w:rPr>
          <w:sz w:val="24"/>
          <w:szCs w:val="24"/>
        </w:rPr>
      </w:pPr>
      <w:r>
        <w:rPr>
          <w:b/>
          <w:color w:val="000000"/>
          <w:sz w:val="24"/>
          <w:szCs w:val="24"/>
        </w:rPr>
        <w:t>10</w:t>
      </w:r>
      <w:r w:rsidR="0047712B" w:rsidRPr="00D528C7">
        <w:rPr>
          <w:b/>
          <w:color w:val="000000"/>
          <w:sz w:val="24"/>
          <w:szCs w:val="24"/>
        </w:rPr>
        <w:t>. Гарантийные обязательства:</w:t>
      </w:r>
      <w:r w:rsidR="00A74927" w:rsidRPr="00D528C7">
        <w:rPr>
          <w:b/>
          <w:color w:val="000000"/>
          <w:sz w:val="24"/>
          <w:szCs w:val="24"/>
        </w:rPr>
        <w:t xml:space="preserve"> </w:t>
      </w:r>
      <w:r w:rsidR="00FF5050">
        <w:rPr>
          <w:i/>
          <w:sz w:val="24"/>
          <w:szCs w:val="24"/>
        </w:rPr>
        <w:t>г</w:t>
      </w:r>
      <w:r w:rsidR="0047712B" w:rsidRPr="00D528C7">
        <w:rPr>
          <w:i/>
          <w:sz w:val="24"/>
          <w:szCs w:val="24"/>
        </w:rPr>
        <w:t>арантийный срок выполненных ра</w:t>
      </w:r>
      <w:r w:rsidR="00A74927" w:rsidRPr="00D528C7">
        <w:rPr>
          <w:i/>
          <w:sz w:val="24"/>
          <w:szCs w:val="24"/>
        </w:rPr>
        <w:t xml:space="preserve">бот должен составлять не менее </w:t>
      </w:r>
      <w:r w:rsidR="00E17B87" w:rsidRPr="00D528C7">
        <w:rPr>
          <w:i/>
          <w:sz w:val="24"/>
          <w:szCs w:val="24"/>
        </w:rPr>
        <w:t>3 (трех)</w:t>
      </w:r>
      <w:r w:rsidR="0047712B" w:rsidRPr="00D528C7">
        <w:rPr>
          <w:i/>
          <w:sz w:val="24"/>
          <w:szCs w:val="24"/>
        </w:rPr>
        <w:t xml:space="preserve"> </w:t>
      </w:r>
      <w:r w:rsidR="00E17B87" w:rsidRPr="00D528C7">
        <w:rPr>
          <w:i/>
          <w:sz w:val="24"/>
          <w:szCs w:val="24"/>
        </w:rPr>
        <w:t>лет</w:t>
      </w:r>
      <w:r w:rsidR="0047712B" w:rsidRPr="00D528C7">
        <w:rPr>
          <w:i/>
          <w:sz w:val="24"/>
          <w:szCs w:val="24"/>
        </w:rPr>
        <w:t xml:space="preserve"> </w:t>
      </w:r>
      <w:proofErr w:type="gramStart"/>
      <w:r w:rsidR="0047712B" w:rsidRPr="00D528C7">
        <w:rPr>
          <w:i/>
          <w:sz w:val="24"/>
          <w:szCs w:val="24"/>
        </w:rPr>
        <w:t>с даты</w:t>
      </w:r>
      <w:r w:rsidR="009B66B4" w:rsidRPr="00D528C7">
        <w:rPr>
          <w:i/>
          <w:sz w:val="24"/>
          <w:szCs w:val="24"/>
        </w:rPr>
        <w:t xml:space="preserve"> </w:t>
      </w:r>
      <w:r w:rsidR="0047712B" w:rsidRPr="00D528C7">
        <w:rPr>
          <w:i/>
          <w:sz w:val="24"/>
          <w:szCs w:val="24"/>
        </w:rPr>
        <w:t>приемки</w:t>
      </w:r>
      <w:proofErr w:type="gramEnd"/>
      <w:r w:rsidR="0047712B" w:rsidRPr="00D528C7">
        <w:rPr>
          <w:i/>
          <w:sz w:val="24"/>
          <w:szCs w:val="24"/>
        </w:rPr>
        <w:t xml:space="preserve"> выполненных работ на основании подписанных сторонами соответствующих актов.</w:t>
      </w:r>
    </w:p>
    <w:p w:rsidR="005D042F" w:rsidRDefault="005D042F" w:rsidP="00D273B5"/>
    <w:p w:rsidR="00D273B5" w:rsidRPr="00371BAC" w:rsidRDefault="00D273B5" w:rsidP="00D273B5">
      <w:r w:rsidRPr="00371BAC">
        <w:t>Подготовил</w:t>
      </w:r>
      <w:r>
        <w:t>а</w:t>
      </w:r>
      <w:r w:rsidRPr="00371BAC">
        <w:t>:</w:t>
      </w:r>
    </w:p>
    <w:p w:rsidR="009B66B4" w:rsidRDefault="00D273B5" w:rsidP="0047712B">
      <w:pPr>
        <w:outlineLvl w:val="0"/>
      </w:pPr>
      <w:r w:rsidRPr="0047712B">
        <w:t>Инженер ПТО Лосникова О.В.</w:t>
      </w:r>
    </w:p>
    <w:p w:rsidR="00D273B5" w:rsidRPr="00183748" w:rsidRDefault="00D273B5" w:rsidP="0047712B">
      <w:pPr>
        <w:outlineLvl w:val="0"/>
        <w:rPr>
          <w:i/>
        </w:rPr>
      </w:pPr>
      <w:r>
        <w:rPr>
          <w:rFonts w:ascii="Times New Roman CYR" w:hAnsi="Times New Roman CYR" w:cs="Times New Roman CYR"/>
        </w:rPr>
        <w:t>«___» _____________</w:t>
      </w:r>
      <w:r w:rsidRPr="00390D06">
        <w:rPr>
          <w:rFonts w:ascii="Times New Roman CYR" w:hAnsi="Times New Roman CYR" w:cs="Times New Roman CYR"/>
        </w:rPr>
        <w:t>2014 г.</w:t>
      </w:r>
    </w:p>
    <w:sectPr w:rsidR="00D273B5" w:rsidRPr="00183748" w:rsidSect="00217A40">
      <w:headerReference w:type="even" r:id="rId14"/>
      <w:headerReference w:type="default" r:id="rId15"/>
      <w:headerReference w:type="first" r:id="rId16"/>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37" w:rsidRDefault="00202D37">
      <w:r>
        <w:separator/>
      </w:r>
    </w:p>
  </w:endnote>
  <w:endnote w:type="continuationSeparator" w:id="1">
    <w:p w:rsidR="00202D37" w:rsidRDefault="00202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37" w:rsidRDefault="00202D37">
      <w:r>
        <w:separator/>
      </w:r>
    </w:p>
  </w:footnote>
  <w:footnote w:type="continuationSeparator" w:id="1">
    <w:p w:rsidR="00202D37" w:rsidRDefault="00202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Default="00202D37"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2D37" w:rsidRDefault="00202D37" w:rsidP="00193DA7">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Pr="00CD34E2" w:rsidRDefault="00202D37" w:rsidP="00CD34E2">
    <w:pPr>
      <w:pStyle w:val="af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Default="00202D37" w:rsidP="00193DA7">
    <w:pPr>
      <w:pStyle w:val="af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Default="00202D37"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2D37" w:rsidRDefault="00202D37" w:rsidP="00193DA7">
    <w:pPr>
      <w:pStyle w:val="af5"/>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Pr="00CD34E2" w:rsidRDefault="00202D37" w:rsidP="00CD34E2">
    <w:pPr>
      <w:pStyle w:val="af5"/>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Default="00202D37" w:rsidP="00193DA7">
    <w:pPr>
      <w:pStyle w:val="af5"/>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Default="00202D37"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2D37" w:rsidRDefault="00202D37" w:rsidP="00193DA7">
    <w:pPr>
      <w:pStyle w:val="af5"/>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Default="00202D37" w:rsidP="00193DA7">
    <w:pPr>
      <w:pStyle w:val="af5"/>
      <w:ind w:right="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37" w:rsidRPr="004D0631" w:rsidRDefault="00202D37" w:rsidP="004D063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7">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9">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3">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4">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5">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7">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0"/>
  </w:num>
  <w:num w:numId="4">
    <w:abstractNumId w:val="19"/>
  </w:num>
  <w:num w:numId="5">
    <w:abstractNumId w:val="9"/>
  </w:num>
  <w:num w:numId="6">
    <w:abstractNumId w:val="16"/>
  </w:num>
  <w:num w:numId="7">
    <w:abstractNumId w:val="0"/>
  </w:num>
  <w:num w:numId="8">
    <w:abstractNumId w:val="17"/>
  </w:num>
  <w:num w:numId="9">
    <w:abstractNumId w:val="11"/>
  </w:num>
  <w:num w:numId="10">
    <w:abstractNumId w:val="6"/>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 w:id="0"/>
    <w:footnote w:id="1"/>
  </w:footnotePr>
  <w:endnotePr>
    <w:endnote w:id="0"/>
    <w:endnote w:id="1"/>
  </w:endnotePr>
  <w:compat/>
  <w:rsids>
    <w:rsidRoot w:val="00193DA7"/>
    <w:rsid w:val="00001ADD"/>
    <w:rsid w:val="000033E3"/>
    <w:rsid w:val="00004173"/>
    <w:rsid w:val="00011D73"/>
    <w:rsid w:val="00013C45"/>
    <w:rsid w:val="00015C95"/>
    <w:rsid w:val="00016A1E"/>
    <w:rsid w:val="00020F56"/>
    <w:rsid w:val="00021341"/>
    <w:rsid w:val="000256AE"/>
    <w:rsid w:val="00030A67"/>
    <w:rsid w:val="00032696"/>
    <w:rsid w:val="00033EB4"/>
    <w:rsid w:val="00041734"/>
    <w:rsid w:val="00044996"/>
    <w:rsid w:val="00047731"/>
    <w:rsid w:val="000707EB"/>
    <w:rsid w:val="00072A6A"/>
    <w:rsid w:val="00074731"/>
    <w:rsid w:val="00081115"/>
    <w:rsid w:val="000851EA"/>
    <w:rsid w:val="000943BE"/>
    <w:rsid w:val="000A7832"/>
    <w:rsid w:val="000B55C2"/>
    <w:rsid w:val="000B5F87"/>
    <w:rsid w:val="000B703E"/>
    <w:rsid w:val="000C03BC"/>
    <w:rsid w:val="000C1C00"/>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7B1D"/>
    <w:rsid w:val="001916F1"/>
    <w:rsid w:val="00193DA7"/>
    <w:rsid w:val="001B08CF"/>
    <w:rsid w:val="001B5420"/>
    <w:rsid w:val="001B6CD8"/>
    <w:rsid w:val="001B761F"/>
    <w:rsid w:val="001C4B99"/>
    <w:rsid w:val="001C59AA"/>
    <w:rsid w:val="001C6BA7"/>
    <w:rsid w:val="001D251B"/>
    <w:rsid w:val="001D2A02"/>
    <w:rsid w:val="001D332F"/>
    <w:rsid w:val="001E2FE3"/>
    <w:rsid w:val="001E79D5"/>
    <w:rsid w:val="001F0494"/>
    <w:rsid w:val="0020142B"/>
    <w:rsid w:val="00202D37"/>
    <w:rsid w:val="0020503C"/>
    <w:rsid w:val="00207E57"/>
    <w:rsid w:val="00212E62"/>
    <w:rsid w:val="00217A40"/>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713F"/>
    <w:rsid w:val="002B077E"/>
    <w:rsid w:val="002B0FD3"/>
    <w:rsid w:val="002B158C"/>
    <w:rsid w:val="002B3DB2"/>
    <w:rsid w:val="002B5267"/>
    <w:rsid w:val="002B6D1B"/>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68AD"/>
    <w:rsid w:val="0034718E"/>
    <w:rsid w:val="00347FAB"/>
    <w:rsid w:val="00350438"/>
    <w:rsid w:val="003570AC"/>
    <w:rsid w:val="00357285"/>
    <w:rsid w:val="003579BC"/>
    <w:rsid w:val="00362CA4"/>
    <w:rsid w:val="00365815"/>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634E6"/>
    <w:rsid w:val="00567F80"/>
    <w:rsid w:val="00570143"/>
    <w:rsid w:val="005709B8"/>
    <w:rsid w:val="00571339"/>
    <w:rsid w:val="005715FD"/>
    <w:rsid w:val="00573231"/>
    <w:rsid w:val="00573BFB"/>
    <w:rsid w:val="00574F86"/>
    <w:rsid w:val="00580D0C"/>
    <w:rsid w:val="00583571"/>
    <w:rsid w:val="0058683D"/>
    <w:rsid w:val="005A045C"/>
    <w:rsid w:val="005A38B2"/>
    <w:rsid w:val="005A41D2"/>
    <w:rsid w:val="005A4AEC"/>
    <w:rsid w:val="005A64AB"/>
    <w:rsid w:val="005A6788"/>
    <w:rsid w:val="005B20E4"/>
    <w:rsid w:val="005B251B"/>
    <w:rsid w:val="005B49D6"/>
    <w:rsid w:val="005C0DB7"/>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2D31"/>
    <w:rsid w:val="00640F67"/>
    <w:rsid w:val="00641512"/>
    <w:rsid w:val="00641857"/>
    <w:rsid w:val="00645E23"/>
    <w:rsid w:val="0064767B"/>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B2D08"/>
    <w:rsid w:val="006C5C24"/>
    <w:rsid w:val="006D1B53"/>
    <w:rsid w:val="006E4D7D"/>
    <w:rsid w:val="006F1226"/>
    <w:rsid w:val="006F7201"/>
    <w:rsid w:val="007023F7"/>
    <w:rsid w:val="00703B3A"/>
    <w:rsid w:val="00710002"/>
    <w:rsid w:val="0072078F"/>
    <w:rsid w:val="007233B8"/>
    <w:rsid w:val="00723A54"/>
    <w:rsid w:val="00731659"/>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2BEE"/>
    <w:rsid w:val="007E43A1"/>
    <w:rsid w:val="007F0244"/>
    <w:rsid w:val="007F2060"/>
    <w:rsid w:val="007F3604"/>
    <w:rsid w:val="0080235A"/>
    <w:rsid w:val="00803B44"/>
    <w:rsid w:val="00804ABD"/>
    <w:rsid w:val="00815977"/>
    <w:rsid w:val="00816A42"/>
    <w:rsid w:val="008210C2"/>
    <w:rsid w:val="00821CFA"/>
    <w:rsid w:val="00826210"/>
    <w:rsid w:val="008438DE"/>
    <w:rsid w:val="00843E31"/>
    <w:rsid w:val="00846C10"/>
    <w:rsid w:val="00847BFA"/>
    <w:rsid w:val="00855E32"/>
    <w:rsid w:val="008618A7"/>
    <w:rsid w:val="00864B42"/>
    <w:rsid w:val="00871B48"/>
    <w:rsid w:val="00872442"/>
    <w:rsid w:val="00874005"/>
    <w:rsid w:val="00891A76"/>
    <w:rsid w:val="00894AFA"/>
    <w:rsid w:val="008A40DF"/>
    <w:rsid w:val="008B101D"/>
    <w:rsid w:val="008B157F"/>
    <w:rsid w:val="008B6953"/>
    <w:rsid w:val="008B7B74"/>
    <w:rsid w:val="008B7CBD"/>
    <w:rsid w:val="008C01EC"/>
    <w:rsid w:val="008C1CE0"/>
    <w:rsid w:val="008C2CD1"/>
    <w:rsid w:val="008D4A0B"/>
    <w:rsid w:val="008E1EB8"/>
    <w:rsid w:val="008E30C6"/>
    <w:rsid w:val="00902D2E"/>
    <w:rsid w:val="00921A6A"/>
    <w:rsid w:val="00924892"/>
    <w:rsid w:val="00926AC4"/>
    <w:rsid w:val="009305A1"/>
    <w:rsid w:val="00932C25"/>
    <w:rsid w:val="0094620E"/>
    <w:rsid w:val="00950FB8"/>
    <w:rsid w:val="00955EB2"/>
    <w:rsid w:val="00957CC5"/>
    <w:rsid w:val="00964F6F"/>
    <w:rsid w:val="009668CA"/>
    <w:rsid w:val="00970949"/>
    <w:rsid w:val="00987648"/>
    <w:rsid w:val="00987A68"/>
    <w:rsid w:val="009929AA"/>
    <w:rsid w:val="009B164A"/>
    <w:rsid w:val="009B1689"/>
    <w:rsid w:val="009B16DB"/>
    <w:rsid w:val="009B5328"/>
    <w:rsid w:val="009B66B4"/>
    <w:rsid w:val="009B78D1"/>
    <w:rsid w:val="009C3170"/>
    <w:rsid w:val="009C473A"/>
    <w:rsid w:val="009D1407"/>
    <w:rsid w:val="009D4EEC"/>
    <w:rsid w:val="009D504A"/>
    <w:rsid w:val="009D6A56"/>
    <w:rsid w:val="009E5A46"/>
    <w:rsid w:val="009E6B22"/>
    <w:rsid w:val="009E793A"/>
    <w:rsid w:val="009F1E22"/>
    <w:rsid w:val="009F48A1"/>
    <w:rsid w:val="00A00DE6"/>
    <w:rsid w:val="00A0319E"/>
    <w:rsid w:val="00A1079A"/>
    <w:rsid w:val="00A125A4"/>
    <w:rsid w:val="00A13E58"/>
    <w:rsid w:val="00A172E6"/>
    <w:rsid w:val="00A244ED"/>
    <w:rsid w:val="00A266BA"/>
    <w:rsid w:val="00A31071"/>
    <w:rsid w:val="00A31F7A"/>
    <w:rsid w:val="00A3213A"/>
    <w:rsid w:val="00A352FD"/>
    <w:rsid w:val="00A36966"/>
    <w:rsid w:val="00A40A75"/>
    <w:rsid w:val="00A425DC"/>
    <w:rsid w:val="00A433FC"/>
    <w:rsid w:val="00A54316"/>
    <w:rsid w:val="00A55534"/>
    <w:rsid w:val="00A60440"/>
    <w:rsid w:val="00A63B6D"/>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7898"/>
    <w:rsid w:val="00B40002"/>
    <w:rsid w:val="00B40DEC"/>
    <w:rsid w:val="00B473E7"/>
    <w:rsid w:val="00B47564"/>
    <w:rsid w:val="00B52F53"/>
    <w:rsid w:val="00B54C63"/>
    <w:rsid w:val="00B56EAC"/>
    <w:rsid w:val="00B64805"/>
    <w:rsid w:val="00B65AD6"/>
    <w:rsid w:val="00B676F2"/>
    <w:rsid w:val="00B80375"/>
    <w:rsid w:val="00B8367A"/>
    <w:rsid w:val="00B864F2"/>
    <w:rsid w:val="00B8650A"/>
    <w:rsid w:val="00B91E56"/>
    <w:rsid w:val="00B934AD"/>
    <w:rsid w:val="00B93B55"/>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73B5"/>
    <w:rsid w:val="00D37739"/>
    <w:rsid w:val="00D4062C"/>
    <w:rsid w:val="00D45538"/>
    <w:rsid w:val="00D501CA"/>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7348"/>
    <w:rsid w:val="00DC3E47"/>
    <w:rsid w:val="00DC7261"/>
    <w:rsid w:val="00DC7569"/>
    <w:rsid w:val="00DD08FA"/>
    <w:rsid w:val="00DD0BF4"/>
    <w:rsid w:val="00DD1387"/>
    <w:rsid w:val="00DD139E"/>
    <w:rsid w:val="00DD38BB"/>
    <w:rsid w:val="00DF3D0B"/>
    <w:rsid w:val="00DF6CBD"/>
    <w:rsid w:val="00E03295"/>
    <w:rsid w:val="00E12F92"/>
    <w:rsid w:val="00E16F9A"/>
    <w:rsid w:val="00E17B87"/>
    <w:rsid w:val="00E22AE5"/>
    <w:rsid w:val="00E2606F"/>
    <w:rsid w:val="00E33A94"/>
    <w:rsid w:val="00E33DF5"/>
    <w:rsid w:val="00E34776"/>
    <w:rsid w:val="00E35AB9"/>
    <w:rsid w:val="00E37143"/>
    <w:rsid w:val="00E43E60"/>
    <w:rsid w:val="00E45161"/>
    <w:rsid w:val="00E558BA"/>
    <w:rsid w:val="00E71A1E"/>
    <w:rsid w:val="00E725F7"/>
    <w:rsid w:val="00E75CC8"/>
    <w:rsid w:val="00E83397"/>
    <w:rsid w:val="00E84724"/>
    <w:rsid w:val="00E936C6"/>
    <w:rsid w:val="00E96892"/>
    <w:rsid w:val="00EB4D92"/>
    <w:rsid w:val="00EB534C"/>
    <w:rsid w:val="00EB5979"/>
    <w:rsid w:val="00EC49DE"/>
    <w:rsid w:val="00ED2524"/>
    <w:rsid w:val="00EE28F5"/>
    <w:rsid w:val="00EF24B0"/>
    <w:rsid w:val="00EF448E"/>
    <w:rsid w:val="00EF595C"/>
    <w:rsid w:val="00F04A94"/>
    <w:rsid w:val="00F05AF5"/>
    <w:rsid w:val="00F12C3E"/>
    <w:rsid w:val="00F21624"/>
    <w:rsid w:val="00F21AE5"/>
    <w:rsid w:val="00F24F0E"/>
    <w:rsid w:val="00F27F41"/>
    <w:rsid w:val="00F40221"/>
    <w:rsid w:val="00F40397"/>
    <w:rsid w:val="00F42EE0"/>
    <w:rsid w:val="00F45CE0"/>
    <w:rsid w:val="00F5178C"/>
    <w:rsid w:val="00F62A0C"/>
    <w:rsid w:val="00F8341D"/>
    <w:rsid w:val="00F85989"/>
    <w:rsid w:val="00F86989"/>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s>
</file>

<file path=word/webSettings.xml><?xml version="1.0" encoding="utf-8"?>
<w:webSettings xmlns:r="http://schemas.openxmlformats.org/officeDocument/2006/relationships" xmlns:w="http://schemas.openxmlformats.org/wordprocessingml/2006/main">
  <w:divs>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6C07-1533-4672-A711-F4A7722E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34</Pages>
  <Words>10097</Words>
  <Characters>74170</Characters>
  <Application>Microsoft Office Word</Application>
  <DocSecurity>0</DocSecurity>
  <Lines>618</Lines>
  <Paragraphs>168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84099</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Любовь</cp:lastModifiedBy>
  <cp:revision>13</cp:revision>
  <cp:lastPrinted>2014-04-18T03:56:00Z</cp:lastPrinted>
  <dcterms:created xsi:type="dcterms:W3CDTF">2014-03-18T13:03:00Z</dcterms:created>
  <dcterms:modified xsi:type="dcterms:W3CDTF">2014-05-28T09:39:00Z</dcterms:modified>
</cp:coreProperties>
</file>