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B13522" w:rsidRDefault="005833E5" w:rsidP="005833E5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</w:p>
    <w:p w:rsidR="00D22AB7" w:rsidRPr="00782E36" w:rsidRDefault="00D22AB7" w:rsidP="00D22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444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выполнению плановых работ на тепловых сетях по адресам: </w:t>
      </w:r>
      <w:r w:rsidRPr="00782E36">
        <w:rPr>
          <w:b/>
          <w:sz w:val="28"/>
          <w:szCs w:val="28"/>
        </w:rPr>
        <w:t xml:space="preserve">Аксёнова, 13÷15, Горького, 52, Жукова, 12, Жукова, 3, Жукова, 5 ÷ 7, Королёва, 5, Ленина, 1/6, Маркса, 82, Туннель МСЧ-8, </w:t>
      </w:r>
      <w:proofErr w:type="spellStart"/>
      <w:r w:rsidRPr="00782E36">
        <w:rPr>
          <w:b/>
          <w:sz w:val="28"/>
          <w:szCs w:val="28"/>
        </w:rPr>
        <w:t>Белкинская</w:t>
      </w:r>
      <w:proofErr w:type="spellEnd"/>
      <w:r w:rsidRPr="00782E36">
        <w:rPr>
          <w:b/>
          <w:sz w:val="28"/>
          <w:szCs w:val="28"/>
        </w:rPr>
        <w:t xml:space="preserve">, 11, </w:t>
      </w:r>
      <w:proofErr w:type="spellStart"/>
      <w:r w:rsidRPr="00782E36">
        <w:rPr>
          <w:b/>
          <w:sz w:val="28"/>
          <w:szCs w:val="28"/>
        </w:rPr>
        <w:t>Белкинская</w:t>
      </w:r>
      <w:proofErr w:type="spellEnd"/>
      <w:r w:rsidRPr="00782E36">
        <w:rPr>
          <w:b/>
          <w:sz w:val="28"/>
          <w:szCs w:val="28"/>
        </w:rPr>
        <w:t>, 5, Гурьянова, 15÷17, Гурьянова, 23, Дубравушка, Ленина, 91, Маркса, 60, Маркса,6÷Ленина,128, Мира, 4 ÷ Ленина, 94, Энгельса, 15÷17, Энгельса, 17а÷17б</w:t>
      </w:r>
      <w:r>
        <w:rPr>
          <w:b/>
          <w:sz w:val="28"/>
          <w:szCs w:val="28"/>
        </w:rPr>
        <w:t>,</w:t>
      </w:r>
      <w:r w:rsidRPr="00D22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также аварийно-восстановительных работ </w:t>
      </w:r>
    </w:p>
    <w:p w:rsidR="005833E5" w:rsidRPr="004307E9" w:rsidRDefault="005833E5" w:rsidP="00D22AB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68"/>
        <w:gridCol w:w="7536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г.Обнинск,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proofErr w:type="spellStart"/>
            <w:r w:rsidRPr="005D0CF2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 w:rsidR="007549FF">
              <w:rPr>
                <w:sz w:val="24"/>
                <w:szCs w:val="24"/>
              </w:rPr>
              <w:t xml:space="preserve"> 8(48439) 6-02</w:t>
            </w:r>
            <w:r>
              <w:rPr>
                <w:sz w:val="24"/>
                <w:szCs w:val="24"/>
              </w:rPr>
              <w:t>-1</w:t>
            </w:r>
            <w:r w:rsidR="007549FF">
              <w:rPr>
                <w:sz w:val="24"/>
                <w:szCs w:val="24"/>
              </w:rPr>
              <w:t>1</w:t>
            </w:r>
          </w:p>
          <w:p w:rsidR="005833E5" w:rsidRPr="005D0CF2" w:rsidRDefault="005833E5" w:rsidP="007549FF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="007549FF">
              <w:rPr>
                <w:sz w:val="24"/>
                <w:szCs w:val="24"/>
              </w:rPr>
              <w:t xml:space="preserve"> Лосникова Ольга Васильевна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D22AB7" w:rsidRPr="00D22AB7" w:rsidRDefault="00D22AB7" w:rsidP="00D2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D22AB7">
              <w:rPr>
                <w:sz w:val="24"/>
                <w:szCs w:val="24"/>
              </w:rPr>
              <w:t xml:space="preserve"> плановых работ на тепловых сетях по адресам: Аксёнова, 13÷15, Горького, 52, Жукова, 12, Жукова, 3, Жукова, 5 ÷ 7, Королёва, 5, Ленина, 1/6, Маркса, 82, Туннель МСЧ-8, </w:t>
            </w:r>
            <w:proofErr w:type="spellStart"/>
            <w:r w:rsidRPr="00D22AB7">
              <w:rPr>
                <w:sz w:val="24"/>
                <w:szCs w:val="24"/>
              </w:rPr>
              <w:t>Белкинская</w:t>
            </w:r>
            <w:proofErr w:type="spellEnd"/>
            <w:r w:rsidRPr="00D22AB7">
              <w:rPr>
                <w:sz w:val="24"/>
                <w:szCs w:val="24"/>
              </w:rPr>
              <w:t xml:space="preserve">, 11, </w:t>
            </w:r>
            <w:proofErr w:type="spellStart"/>
            <w:r w:rsidRPr="00D22AB7">
              <w:rPr>
                <w:sz w:val="24"/>
                <w:szCs w:val="24"/>
              </w:rPr>
              <w:t>Белкинская</w:t>
            </w:r>
            <w:proofErr w:type="spellEnd"/>
            <w:r w:rsidRPr="00D22AB7">
              <w:rPr>
                <w:sz w:val="24"/>
                <w:szCs w:val="24"/>
              </w:rPr>
              <w:t>, 5, Гурьянова, 15÷17, Гурьянова, 23, Дубравушка, Ленина, 91, Маркса, 60, Маркса,6÷Ленина,128, Мира, 4 ÷ Ленина, 94, Энгельса, 15÷17, Энгельса, 17а÷17б</w:t>
            </w:r>
            <w:r w:rsidRPr="00D22AB7">
              <w:rPr>
                <w:sz w:val="24"/>
                <w:szCs w:val="24"/>
              </w:rPr>
              <w:t xml:space="preserve">, </w:t>
            </w:r>
            <w:r w:rsidRPr="00D22AB7">
              <w:rPr>
                <w:sz w:val="24"/>
                <w:szCs w:val="24"/>
              </w:rPr>
              <w:t>а также</w:t>
            </w:r>
            <w:r w:rsidRPr="00D22AB7">
              <w:rPr>
                <w:sz w:val="24"/>
                <w:szCs w:val="24"/>
              </w:rPr>
              <w:t xml:space="preserve"> </w:t>
            </w:r>
            <w:r w:rsidRPr="00D22AB7">
              <w:rPr>
                <w:sz w:val="24"/>
                <w:szCs w:val="24"/>
              </w:rPr>
              <w:t>аварийно-восстановительных</w:t>
            </w:r>
            <w:r w:rsidRPr="00D22AB7">
              <w:rPr>
                <w:sz w:val="24"/>
                <w:szCs w:val="24"/>
              </w:rPr>
              <w:t xml:space="preserve"> работ</w:t>
            </w:r>
            <w:r w:rsidRPr="00D22AB7">
              <w:rPr>
                <w:sz w:val="24"/>
                <w:szCs w:val="24"/>
              </w:rPr>
              <w:t xml:space="preserve"> </w:t>
            </w:r>
          </w:p>
          <w:p w:rsidR="002A1D1D" w:rsidRDefault="002A1D1D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г.Обнинск, Калужской области</w:t>
            </w:r>
            <w:r w:rsidR="00935F81">
              <w:rPr>
                <w:sz w:val="24"/>
                <w:szCs w:val="24"/>
              </w:rPr>
              <w:t>, Коммунальный проезд, д.21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536" w:type="dxa"/>
            <w:shd w:val="clear" w:color="auto" w:fill="auto"/>
          </w:tcPr>
          <w:p w:rsidR="007D1860" w:rsidRPr="006E2EFE" w:rsidRDefault="004C4F11" w:rsidP="006E2EFE">
            <w:pPr>
              <w:pStyle w:val="3"/>
              <w:snapToGrid w:val="0"/>
              <w:ind w:left="0" w:right="153"/>
              <w:rPr>
                <w:rFonts w:cs="Times New Roman"/>
                <w:szCs w:val="24"/>
              </w:rPr>
            </w:pPr>
            <w:r>
              <w:rPr>
                <w:rStyle w:val="a9"/>
                <w:color w:val="000000"/>
                <w:szCs w:val="24"/>
              </w:rPr>
              <w:t xml:space="preserve">    </w:t>
            </w:r>
            <w:r w:rsidR="006E2EFE" w:rsidRPr="006E2EFE">
              <w:rPr>
                <w:szCs w:val="24"/>
              </w:rPr>
              <w:t xml:space="preserve">Начальная (максимальная) цена закупки </w:t>
            </w:r>
            <w:r w:rsidR="006E2EFE" w:rsidRPr="006E2EFE">
              <w:rPr>
                <w:b/>
                <w:szCs w:val="24"/>
              </w:rPr>
              <w:t>ориентировочно</w:t>
            </w:r>
            <w:r w:rsidR="006E2EFE" w:rsidRPr="006E2EFE">
              <w:rPr>
                <w:szCs w:val="24"/>
              </w:rPr>
              <w:t xml:space="preserve"> составляет 15 000 000 (Пятнадц</w:t>
            </w:r>
            <w:r w:rsidR="006E2EFE" w:rsidRPr="006E2EFE">
              <w:rPr>
                <w:szCs w:val="24"/>
              </w:rPr>
              <w:t>ать миллионов) рублей 00 копеек</w:t>
            </w:r>
            <w:r w:rsidR="007D1860" w:rsidRPr="006E2EFE">
              <w:rPr>
                <w:rStyle w:val="a9"/>
                <w:color w:val="000000"/>
                <w:szCs w:val="24"/>
              </w:rPr>
              <w:t xml:space="preserve">, </w:t>
            </w:r>
            <w:r w:rsidR="007D1860" w:rsidRPr="006E2EFE">
              <w:rPr>
                <w:szCs w:val="24"/>
              </w:rPr>
              <w:t>в том числе НДС</w:t>
            </w:r>
            <w:r w:rsidR="00655CE0" w:rsidRPr="006E2EFE">
              <w:rPr>
                <w:szCs w:val="24"/>
              </w:rPr>
              <w:t xml:space="preserve"> 18%</w:t>
            </w:r>
            <w:r w:rsidR="00F74410" w:rsidRPr="006E2EFE">
              <w:rPr>
                <w:szCs w:val="24"/>
              </w:rPr>
              <w:t>.</w:t>
            </w:r>
          </w:p>
          <w:p w:rsidR="005833E5" w:rsidRPr="005212EC" w:rsidRDefault="004C4F11" w:rsidP="005212EC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В начальную (максимальную) цену договора включены стоимость всех расходов связанных с выполнением работ, командировочные расходы, гарантийн</w:t>
            </w:r>
            <w:r w:rsidR="00172E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е обязательства в соот</w:t>
            </w:r>
            <w:bookmarkStart w:id="0" w:name="_GoBack"/>
            <w:bookmarkEnd w:id="0"/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ветствии с условиями договора, а также все транспортные затраты, иные издержки и иные расходы, связанные с выполнением данного задания, включая 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</w:t>
            </w:r>
            <w:r w:rsidRPr="005D0CF2">
              <w:rPr>
                <w:sz w:val="24"/>
                <w:szCs w:val="24"/>
              </w:rPr>
              <w:lastRenderedPageBreak/>
              <w:t>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 w:rsidR="005212EC">
              <w:rPr>
                <w:sz w:val="24"/>
                <w:szCs w:val="24"/>
              </w:rPr>
              <w:t>до «</w:t>
            </w:r>
            <w:r w:rsidR="00D22AB7">
              <w:rPr>
                <w:sz w:val="24"/>
                <w:szCs w:val="24"/>
              </w:rPr>
              <w:t>14</w:t>
            </w:r>
            <w:r w:rsidR="005212EC">
              <w:rPr>
                <w:sz w:val="24"/>
                <w:szCs w:val="24"/>
              </w:rPr>
              <w:t xml:space="preserve">» </w:t>
            </w:r>
            <w:r w:rsidR="00D470D6">
              <w:rPr>
                <w:sz w:val="24"/>
                <w:szCs w:val="24"/>
              </w:rPr>
              <w:t>августа</w:t>
            </w:r>
            <w:r w:rsidRPr="00690AEA">
              <w:rPr>
                <w:sz w:val="24"/>
                <w:szCs w:val="24"/>
              </w:rPr>
              <w:t xml:space="preserve"> 2014г. в форме электронного документа и размещена на официальном сайте </w:t>
            </w:r>
            <w:proofErr w:type="gramStart"/>
            <w:r w:rsidRPr="00690AEA">
              <w:rPr>
                <w:sz w:val="24"/>
                <w:szCs w:val="24"/>
              </w:rPr>
              <w:t>www.zakupki.gov.ru  и</w:t>
            </w:r>
            <w:proofErr w:type="gramEnd"/>
            <w:r w:rsidRPr="00690AEA">
              <w:rPr>
                <w:sz w:val="24"/>
                <w:szCs w:val="24"/>
              </w:rPr>
              <w:t xml:space="preserve">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teplo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obninsk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D22AB7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 w:rsidR="005212EC">
              <w:rPr>
                <w:rFonts w:cs="Times New Roman"/>
                <w:szCs w:val="24"/>
              </w:rPr>
              <w:t>«</w:t>
            </w:r>
            <w:r w:rsidR="00D22AB7">
              <w:rPr>
                <w:rFonts w:cs="Times New Roman"/>
                <w:szCs w:val="24"/>
              </w:rPr>
              <w:t>14</w:t>
            </w:r>
            <w:r w:rsidRPr="005D0CF2">
              <w:rPr>
                <w:rFonts w:cs="Times New Roman"/>
                <w:szCs w:val="24"/>
              </w:rPr>
              <w:t>»</w:t>
            </w:r>
            <w:r w:rsidR="005212EC">
              <w:rPr>
                <w:rFonts w:cs="Times New Roman"/>
                <w:szCs w:val="24"/>
              </w:rPr>
              <w:t xml:space="preserve"> </w:t>
            </w:r>
            <w:r w:rsidR="00D470D6">
              <w:rPr>
                <w:rFonts w:cs="Times New Roman"/>
                <w:szCs w:val="24"/>
              </w:rPr>
              <w:t>августа</w:t>
            </w:r>
            <w:r w:rsidRPr="005D0CF2">
              <w:rPr>
                <w:rFonts w:cs="Times New Roman"/>
                <w:szCs w:val="24"/>
              </w:rPr>
              <w:t xml:space="preserve"> 2014 г</w:t>
            </w:r>
            <w:r w:rsidRPr="005D0CF2">
              <w:rPr>
                <w:rFonts w:cs="Times New Roman"/>
                <w:bCs w:val="0"/>
                <w:szCs w:val="24"/>
              </w:rPr>
              <w:t>.</w:t>
            </w:r>
            <w:r w:rsidRPr="005D0CF2">
              <w:rPr>
                <w:iCs/>
                <w:szCs w:val="24"/>
              </w:rPr>
              <w:t xml:space="preserve"> по адресу:</w:t>
            </w:r>
            <w:r w:rsidRPr="005D0CF2">
              <w:rPr>
                <w:szCs w:val="24"/>
              </w:rPr>
              <w:t xml:space="preserve"> 249038 г.Обнинск, Калужской области, Коммунальный проезд, 21. АБК 1, </w:t>
            </w:r>
            <w:proofErr w:type="spellStart"/>
            <w:r w:rsidRPr="005D0CF2">
              <w:rPr>
                <w:szCs w:val="24"/>
              </w:rPr>
              <w:t>каб</w:t>
            </w:r>
            <w:proofErr w:type="spellEnd"/>
            <w:r w:rsidRPr="005D0CF2">
              <w:rPr>
                <w:szCs w:val="24"/>
              </w:rPr>
              <w:t>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E8" w:rsidRDefault="001405E8" w:rsidP="0000522A">
      <w:r>
        <w:separator/>
      </w:r>
    </w:p>
  </w:endnote>
  <w:endnote w:type="continuationSeparator" w:id="0">
    <w:p w:rsidR="001405E8" w:rsidRDefault="001405E8" w:rsidP="000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1405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2EFE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1405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E8" w:rsidRDefault="001405E8" w:rsidP="0000522A">
      <w:r>
        <w:separator/>
      </w:r>
    </w:p>
  </w:footnote>
  <w:footnote w:type="continuationSeparator" w:id="0">
    <w:p w:rsidR="001405E8" w:rsidRDefault="001405E8" w:rsidP="0000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E5"/>
    <w:rsid w:val="0000522A"/>
    <w:rsid w:val="00111BD1"/>
    <w:rsid w:val="001405E8"/>
    <w:rsid w:val="00172EC0"/>
    <w:rsid w:val="001E25BD"/>
    <w:rsid w:val="002A12F4"/>
    <w:rsid w:val="002A1D1D"/>
    <w:rsid w:val="00345796"/>
    <w:rsid w:val="003B118C"/>
    <w:rsid w:val="004C4F11"/>
    <w:rsid w:val="004D77C3"/>
    <w:rsid w:val="004E36F1"/>
    <w:rsid w:val="005212EC"/>
    <w:rsid w:val="005833E5"/>
    <w:rsid w:val="005F5608"/>
    <w:rsid w:val="006345B6"/>
    <w:rsid w:val="00655CE0"/>
    <w:rsid w:val="006E2EFE"/>
    <w:rsid w:val="007549FF"/>
    <w:rsid w:val="007D1860"/>
    <w:rsid w:val="00803232"/>
    <w:rsid w:val="00935F81"/>
    <w:rsid w:val="009530D5"/>
    <w:rsid w:val="009C51A7"/>
    <w:rsid w:val="009F4A91"/>
    <w:rsid w:val="00A10D48"/>
    <w:rsid w:val="00A4569F"/>
    <w:rsid w:val="00A52A87"/>
    <w:rsid w:val="00B13522"/>
    <w:rsid w:val="00D22AB7"/>
    <w:rsid w:val="00D470D6"/>
    <w:rsid w:val="00E0396B"/>
    <w:rsid w:val="00E86B1F"/>
    <w:rsid w:val="00EC22A4"/>
    <w:rsid w:val="00F74410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B64A-37DE-46E7-9EB0-5D9C8A8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5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Стиль3"/>
    <w:basedOn w:val="a"/>
    <w:rsid w:val="006E2EFE"/>
    <w:pPr>
      <w:widowControl w:val="0"/>
      <w:tabs>
        <w:tab w:val="left" w:pos="1307"/>
      </w:tabs>
      <w:suppressAutoHyphens/>
      <w:ind w:left="1080"/>
      <w:jc w:val="both"/>
      <w:textAlignment w:val="baseline"/>
    </w:pPr>
    <w:rPr>
      <w:rFonts w:eastAsia="Droid Sans Fallback" w:cs="Lohit Hindi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23</cp:revision>
  <cp:lastPrinted>2014-08-05T06:51:00Z</cp:lastPrinted>
  <dcterms:created xsi:type="dcterms:W3CDTF">2014-05-26T14:54:00Z</dcterms:created>
  <dcterms:modified xsi:type="dcterms:W3CDTF">2014-08-05T09:06:00Z</dcterms:modified>
</cp:coreProperties>
</file>