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(48439)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02-11, факс (48439) 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CB096E" w:rsidRPr="00CB096E" w:rsidRDefault="00CB096E" w:rsidP="00CB096E">
            <w:pPr>
              <w:jc w:val="both"/>
              <w:rPr>
                <w:sz w:val="24"/>
                <w:szCs w:val="24"/>
              </w:rPr>
            </w:pPr>
            <w:r w:rsidRPr="00CB096E">
              <w:rPr>
                <w:sz w:val="24"/>
                <w:szCs w:val="24"/>
              </w:rPr>
              <w:t xml:space="preserve">Приобретение труб в </w:t>
            </w:r>
            <w:proofErr w:type="spellStart"/>
            <w:r w:rsidRPr="00CB096E">
              <w:rPr>
                <w:sz w:val="24"/>
                <w:szCs w:val="24"/>
              </w:rPr>
              <w:t>ППМи</w:t>
            </w:r>
            <w:proofErr w:type="spellEnd"/>
            <w:r w:rsidRPr="00CB096E">
              <w:rPr>
                <w:sz w:val="24"/>
                <w:szCs w:val="24"/>
              </w:rPr>
              <w:t xml:space="preserve"> для проведения аварийного ремонта тепловых сетей: d108х5мм в количестве 200 м, </w:t>
            </w:r>
          </w:p>
          <w:p w:rsidR="00334E7D" w:rsidRPr="003342AA" w:rsidRDefault="00CB096E" w:rsidP="00CB096E">
            <w:pPr>
              <w:jc w:val="both"/>
              <w:rPr>
                <w:sz w:val="24"/>
                <w:szCs w:val="24"/>
              </w:rPr>
            </w:pPr>
            <w:r w:rsidRPr="00CB096E">
              <w:rPr>
                <w:sz w:val="24"/>
                <w:szCs w:val="24"/>
              </w:rPr>
              <w:t>d45х4мм в количестве 100 м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51072E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51072E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Pr="002A7307" w:rsidRDefault="00BF544B" w:rsidP="0051072E">
            <w:pPr>
              <w:pStyle w:val="Default"/>
              <w:jc w:val="both"/>
              <w:rPr>
                <w:b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</w:t>
            </w:r>
            <w:r w:rsidR="002A7307">
              <w:rPr>
                <w:bCs/>
              </w:rPr>
              <w:t xml:space="preserve"> у единственного поставщика </w:t>
            </w:r>
            <w:r w:rsidR="002A7307">
              <w:t>в</w:t>
            </w:r>
            <w:r w:rsidR="002A7307" w:rsidRPr="002A7307">
              <w:t xml:space="preserve"> соответствии с п.4.2.1.1 Положения о закупках </w:t>
            </w:r>
            <w:r w:rsidR="002A7307" w:rsidRPr="002A7307">
              <w:rPr>
                <w:bCs/>
              </w:rPr>
              <w:t>при ситуациях, требующих неотложного восстановления работоспособности тепловой сети или оборудования котельной, выход из строя которых привел или может привести (из-за отсутствия резерва) к прекращению или ограничению подачи потребителям тепловой энергии, горячей воды и пара.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2A7307" w:rsidRDefault="00CB096E" w:rsidP="00081248">
            <w:pPr>
              <w:jc w:val="both"/>
              <w:rPr>
                <w:sz w:val="24"/>
                <w:szCs w:val="24"/>
              </w:rPr>
            </w:pPr>
            <w:r w:rsidRPr="00CB096E">
              <w:rPr>
                <w:sz w:val="24"/>
                <w:szCs w:val="24"/>
              </w:rPr>
              <w:t>421 666 (Четыреста двадцать одна тысяча шестьсот шестьдесят шесть) рублей 00 копеек</w:t>
            </w:r>
            <w:bookmarkStart w:id="0" w:name="_GoBack"/>
            <w:bookmarkEnd w:id="0"/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3E3A9C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3E3A9C">
              <w:rPr>
                <w:sz w:val="24"/>
                <w:szCs w:val="24"/>
              </w:rPr>
              <w:t xml:space="preserve">момента подписания договора - </w:t>
            </w:r>
            <w:r w:rsidR="0051072E">
              <w:rPr>
                <w:sz w:val="24"/>
                <w:szCs w:val="24"/>
              </w:rPr>
              <w:t>по</w:t>
            </w:r>
            <w:r w:rsidR="003E3A9C">
              <w:rPr>
                <w:sz w:val="24"/>
                <w:szCs w:val="24"/>
              </w:rPr>
              <w:t>ставка в течение 5 календарных дней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2A7307">
        <w:trPr>
          <w:trHeight w:val="133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3E3A9C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 w:rsidR="003E3A9C">
              <w:rPr>
                <w:sz w:val="24"/>
                <w:szCs w:val="24"/>
              </w:rPr>
              <w:t>5</w:t>
            </w:r>
            <w:r w:rsidRPr="00371BAC">
              <w:rPr>
                <w:sz w:val="24"/>
                <w:szCs w:val="24"/>
              </w:rPr>
              <w:t xml:space="preserve"> (</w:t>
            </w:r>
            <w:r w:rsidR="003E3A9C">
              <w:rPr>
                <w:sz w:val="24"/>
                <w:szCs w:val="24"/>
              </w:rPr>
              <w:t>пяти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81248"/>
    <w:rsid w:val="000C5E50"/>
    <w:rsid w:val="001133DF"/>
    <w:rsid w:val="002A7307"/>
    <w:rsid w:val="00334E7D"/>
    <w:rsid w:val="003E3A9C"/>
    <w:rsid w:val="00491C85"/>
    <w:rsid w:val="0051072E"/>
    <w:rsid w:val="006C43A5"/>
    <w:rsid w:val="00A36A9B"/>
    <w:rsid w:val="00BB6928"/>
    <w:rsid w:val="00BF544B"/>
    <w:rsid w:val="00CB096E"/>
    <w:rsid w:val="00DA013F"/>
    <w:rsid w:val="00DB3671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2014-04-23T09:30:00Z</cp:lastPrinted>
  <dcterms:created xsi:type="dcterms:W3CDTF">2014-04-23T07:08:00Z</dcterms:created>
  <dcterms:modified xsi:type="dcterms:W3CDTF">2015-07-03T10:14:00Z</dcterms:modified>
</cp:coreProperties>
</file>