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УТВЕРЖДАЮ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Директор МП «Теплоснабжение»</w:t>
      </w:r>
    </w:p>
    <w:p w:rsidR="00A550F0" w:rsidRPr="005E50D7" w:rsidRDefault="00A550F0" w:rsidP="00A550F0">
      <w:pPr>
        <w:suppressAutoHyphens/>
        <w:spacing w:after="0" w:line="360" w:lineRule="auto"/>
        <w:ind w:left="467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 Ю.И. Юрков</w:t>
      </w:r>
    </w:p>
    <w:p w:rsidR="00A550F0" w:rsidRPr="005E50D7" w:rsidRDefault="00A550F0" w:rsidP="00A550F0">
      <w:pPr>
        <w:suppressAutoHyphens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                                                                   «</w:t>
      </w:r>
      <w:r w:rsidR="00B57B1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23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uppressAutoHyphens/>
        <w:spacing w:after="0" w:line="240" w:lineRule="auto"/>
        <w:ind w:left="468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4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A550F0" w:rsidRPr="005E50D7" w:rsidTr="00017215">
        <w:trPr>
          <w:trHeight w:val="1750"/>
        </w:trPr>
        <w:tc>
          <w:tcPr>
            <w:tcW w:w="9837" w:type="dxa"/>
            <w:shd w:val="clear" w:color="auto" w:fill="auto"/>
          </w:tcPr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ar-SA"/>
              </w:rPr>
              <w:t xml:space="preserve">                                                   ДОКУМЕНТАЦИЯ</w:t>
            </w:r>
          </w:p>
          <w:p w:rsidR="00A550F0" w:rsidRPr="005E50D7" w:rsidRDefault="00A550F0" w:rsidP="00A550F0">
            <w:pPr>
              <w:shd w:val="clear" w:color="auto" w:fill="FFFFFF"/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C476F4" w:rsidRPr="00C476F4" w:rsidRDefault="006050B7" w:rsidP="00C47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открытого конкурса </w:t>
            </w:r>
            <w:r w:rsidR="00C476F4"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 предварительным квалификационным отбором на </w:t>
            </w:r>
          </w:p>
          <w:p w:rsidR="00A550F0" w:rsidRPr="005E50D7" w:rsidRDefault="00C476F4" w:rsidP="00C47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</w:pPr>
            <w:r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техническое перевооружение системы </w:t>
            </w:r>
            <w:proofErr w:type="spellStart"/>
            <w:r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газопотребления</w:t>
            </w:r>
            <w:proofErr w:type="spellEnd"/>
            <w:r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мазутоснабжения</w:t>
            </w:r>
            <w:proofErr w:type="spellEnd"/>
            <w:r w:rsidRPr="00C476F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котла КВГМ-100 № 10</w:t>
            </w:r>
          </w:p>
        </w:tc>
      </w:tr>
    </w:tbl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7515A" w:rsidRPr="0007515A" w:rsidRDefault="0007515A" w:rsidP="0007515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i/>
          <w:kern w:val="1"/>
          <w:lang w:eastAsia="zh-CN" w:bidi="hi-IN"/>
        </w:rPr>
      </w:pPr>
      <w:r w:rsidRPr="0007515A">
        <w:rPr>
          <w:rFonts w:ascii="Times New Roman" w:eastAsia="Droid Sans Fallback" w:hAnsi="Times New Roman" w:cs="Lohit Hindi"/>
          <w:b/>
          <w:i/>
          <w:kern w:val="1"/>
          <w:lang w:eastAsia="zh-CN" w:bidi="hi-IN"/>
        </w:rPr>
        <w:t>(1 ЭТАП - ПРЕДВАРИТЕЛЬНЫЙ КВАЛИФИКАЦИОННЫЙ ОТБОР)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7515A" w:rsidRDefault="0007515A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7515A" w:rsidRPr="005E50D7" w:rsidRDefault="0007515A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Подготовила:</w:t>
      </w:r>
    </w:p>
    <w:p w:rsidR="00A550F0" w:rsidRPr="005E50D7" w:rsidRDefault="00A550F0" w:rsidP="00A550F0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Инженер ПТО Лосникова О.В.</w:t>
      </w:r>
    </w:p>
    <w:p w:rsidR="00A550F0" w:rsidRPr="005E50D7" w:rsidRDefault="00A550F0" w:rsidP="00A550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(Ф.И.О., должность) </w:t>
      </w:r>
    </w:p>
    <w:p w:rsidR="00A550F0" w:rsidRPr="005E50D7" w:rsidRDefault="00B57B16" w:rsidP="00A550F0">
      <w:pPr>
        <w:suppressAutoHyphens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«23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29234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44529F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A550F0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017215" w:rsidRPr="005E50D7" w:rsidRDefault="00017215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E6102F" w:rsidRPr="005E50D7" w:rsidRDefault="00E6102F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</w:pP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г. Обнинск</w:t>
      </w:r>
    </w:p>
    <w:p w:rsidR="00A550F0" w:rsidRPr="005E50D7" w:rsidRDefault="00A550F0" w:rsidP="00A550F0">
      <w:pPr>
        <w:shd w:val="clear" w:color="auto" w:fill="FFFFFF"/>
        <w:suppressAutoHyphens/>
        <w:spacing w:after="0" w:line="240" w:lineRule="auto"/>
        <w:ind w:right="51" w:firstLine="720"/>
        <w:jc w:val="center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4F22D" wp14:editId="1F8B9DEA">
                <wp:simplePos x="0" y="0"/>
                <wp:positionH relativeFrom="column">
                  <wp:posOffset>0</wp:posOffset>
                </wp:positionH>
                <wp:positionV relativeFrom="paragraph">
                  <wp:posOffset>665479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37C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2.4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" strokeweight="3pt">
                <v:stroke linestyle="thinThin"/>
              </v:line>
            </w:pict>
          </mc:Fallback>
        </mc:AlternateConten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201</w:t>
      </w:r>
      <w:r w:rsidR="0044529F"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6</w:t>
      </w:r>
      <w:r w:rsidRPr="005E50D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г.</w:t>
      </w:r>
    </w:p>
    <w:p w:rsidR="00A550F0" w:rsidRPr="005E50D7" w:rsidRDefault="00A550F0" w:rsidP="00A550F0">
      <w:pPr>
        <w:tabs>
          <w:tab w:val="right" w:leader="dot" w:pos="9498"/>
          <w:tab w:val="right" w:leader="dot" w:pos="9923"/>
          <w:tab w:val="right" w:leader="dot" w:pos="10204"/>
        </w:tabs>
        <w:suppressAutoHyphens/>
        <w:spacing w:after="0" w:line="360" w:lineRule="auto"/>
        <w:rPr>
          <w:rFonts w:ascii="Times New Roman" w:eastAsia="Times New Roman" w:hAnsi="Times New Roman"/>
          <w:b/>
          <w:spacing w:val="3"/>
          <w:sz w:val="24"/>
          <w:szCs w:val="24"/>
          <w:lang w:eastAsia="ar-SA"/>
        </w:rPr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A550F0" w:rsidRPr="005E50D7" w:rsidRDefault="00A550F0" w:rsidP="00A550F0">
      <w:pPr>
        <w:suppressAutoHyphens/>
        <w:spacing w:after="0" w:line="240" w:lineRule="auto"/>
        <w:ind w:right="28" w:firstLine="360"/>
        <w:jc w:val="both"/>
      </w:pPr>
    </w:p>
    <w:p w:rsidR="00757019" w:rsidRPr="005E50D7" w:rsidRDefault="00757019" w:rsidP="00A550F0">
      <w:pPr>
        <w:suppressAutoHyphens/>
        <w:spacing w:after="0" w:line="240" w:lineRule="auto"/>
        <w:ind w:right="28"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550F0" w:rsidRPr="005E50D7" w:rsidRDefault="00A51CA0" w:rsidP="00A550F0">
      <w:pPr>
        <w:suppressAutoHyphens/>
        <w:spacing w:after="0" w:line="240" w:lineRule="auto"/>
        <w:ind w:right="28" w:firstLine="360"/>
        <w:jc w:val="both"/>
      </w:pP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Часть I. </w:t>
      </w:r>
      <w:r w:rsidR="006050B7"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Открытый конкурс</w:t>
      </w:r>
      <w:r w:rsidR="0007515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 предварительным квалификационным отбором (1 этап)</w:t>
      </w:r>
      <w:r w:rsidRPr="005E50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A550F0" w:rsidRPr="005E50D7" w:rsidRDefault="00A550F0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  <w:r w:rsidRPr="005E50D7">
        <w:rPr>
          <w:rFonts w:ascii="Times New Roman" w:hAnsi="Times New Roman"/>
          <w:sz w:val="24"/>
          <w:szCs w:val="24"/>
        </w:rPr>
        <w:t xml:space="preserve">Настоящая документация подготовлена в соответствии с Федеральным законом № 223-ФЗ от 18.07.2011 "О закупках товаров, работ, услуг отдельными видами юридических лиц", </w:t>
      </w:r>
      <w:r w:rsidRPr="005E50D7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Федерации, иными нормативными правовыми актами</w:t>
      </w:r>
      <w:r w:rsidRPr="005E50D7">
        <w:rPr>
          <w:rFonts w:ascii="Times New Roman" w:hAnsi="Times New Roman"/>
          <w:sz w:val="24"/>
          <w:szCs w:val="24"/>
        </w:rPr>
        <w:t>, а также в соответствии с Положением о закупках товаров, работ, услуг для собственных нужд МП «Теплоснабжение».</w:t>
      </w:r>
    </w:p>
    <w:p w:rsidR="007B6E1C" w:rsidRPr="005E50D7" w:rsidRDefault="007B6E1C" w:rsidP="00A550F0">
      <w:pPr>
        <w:suppressAutoHyphens/>
        <w:spacing w:after="0" w:line="240" w:lineRule="auto"/>
        <w:ind w:right="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7B6E1C" w:rsidRPr="005E50D7" w:rsidTr="00646C46">
        <w:tc>
          <w:tcPr>
            <w:tcW w:w="10207" w:type="dxa"/>
            <w:gridSpan w:val="2"/>
          </w:tcPr>
          <w:p w:rsidR="00124417" w:rsidRPr="005E50D7" w:rsidRDefault="00DE016C" w:rsidP="00C47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  <w:r w:rsidRPr="005E50D7">
              <w:t xml:space="preserve"> </w:t>
            </w:r>
            <w:r w:rsidR="00C476F4" w:rsidRPr="00C476F4">
              <w:rPr>
                <w:rFonts w:ascii="Times New Roman" w:hAnsi="Times New Roman"/>
                <w:i/>
                <w:sz w:val="24"/>
                <w:szCs w:val="24"/>
              </w:rPr>
              <w:t xml:space="preserve">Техническое перевооружение системы </w:t>
            </w:r>
            <w:proofErr w:type="spellStart"/>
            <w:r w:rsidR="00C476F4" w:rsidRPr="00C476F4">
              <w:rPr>
                <w:rFonts w:ascii="Times New Roman" w:hAnsi="Times New Roman"/>
                <w:i/>
                <w:sz w:val="24"/>
                <w:szCs w:val="24"/>
              </w:rPr>
              <w:t>газопотребления</w:t>
            </w:r>
            <w:proofErr w:type="spellEnd"/>
            <w:r w:rsidR="00C476F4" w:rsidRPr="00C476F4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C476F4" w:rsidRPr="00C476F4">
              <w:rPr>
                <w:rFonts w:ascii="Times New Roman" w:hAnsi="Times New Roman"/>
                <w:i/>
                <w:sz w:val="24"/>
                <w:szCs w:val="24"/>
              </w:rPr>
              <w:t>мазутоснабжения</w:t>
            </w:r>
            <w:proofErr w:type="spellEnd"/>
            <w:r w:rsidR="00C476F4" w:rsidRPr="00C476F4">
              <w:rPr>
                <w:rFonts w:ascii="Times New Roman" w:hAnsi="Times New Roman"/>
                <w:i/>
                <w:sz w:val="24"/>
                <w:szCs w:val="24"/>
              </w:rPr>
              <w:t xml:space="preserve"> котла КВГМ-100 № 10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9958BE" w:rsidRPr="005E50D7" w:rsidRDefault="009958BE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9958BE" w:rsidP="00A42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Подробно объем выполняемых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работ/оказания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услуг представлен в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>Част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и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 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en-US" w:eastAsia="ar-SA"/>
              </w:rPr>
              <w:t>I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x-none" w:eastAsia="ar-SA"/>
              </w:rPr>
              <w:t xml:space="preserve">I. </w:t>
            </w:r>
            <w:r w:rsidR="00A423BD" w:rsidRPr="005E50D7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ar-SA"/>
              </w:rPr>
              <w:t>Т</w:t>
            </w:r>
            <w:r w:rsidR="00A423BD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ехническое задание </w:t>
            </w:r>
            <w:r w:rsidR="00A423BD" w:rsidRPr="005E50D7">
              <w:rPr>
                <w:rFonts w:ascii="Times New Roman" w:hAnsi="Times New Roman"/>
                <w:sz w:val="24"/>
                <w:szCs w:val="24"/>
              </w:rPr>
              <w:t>данной документации.</w:t>
            </w: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6050B7" w:rsidRPr="005E50D7">
              <w:rPr>
                <w:rFonts w:ascii="Times New Roman" w:hAnsi="Times New Roman"/>
                <w:b/>
                <w:sz w:val="24"/>
                <w:szCs w:val="24"/>
              </w:rPr>
              <w:t>заявки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закупке:</w:t>
            </w:r>
          </w:p>
          <w:p w:rsidR="00BE4BA8" w:rsidRPr="005E50D7" w:rsidRDefault="00BE4BA8" w:rsidP="00A762C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="00C476F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22FF3">
              <w:rPr>
                <w:rFonts w:ascii="Times New Roman" w:hAnsi="Times New Roman"/>
                <w:sz w:val="24"/>
                <w:szCs w:val="24"/>
              </w:rPr>
              <w:t>предварительным квалификационным отбором (</w:t>
            </w:r>
            <w:r w:rsidR="00C476F4">
              <w:rPr>
                <w:rFonts w:ascii="Times New Roman" w:hAnsi="Times New Roman"/>
                <w:sz w:val="24"/>
                <w:szCs w:val="24"/>
              </w:rPr>
              <w:t>ПКО</w:t>
            </w:r>
            <w:r w:rsidR="00D22FF3">
              <w:rPr>
                <w:rFonts w:ascii="Times New Roman" w:hAnsi="Times New Roman"/>
                <w:sz w:val="24"/>
                <w:szCs w:val="24"/>
              </w:rPr>
              <w:t>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которую представляет участник размещения заказа, должна быть подготовлена по формам, </w:t>
            </w:r>
            <w:r w:rsidR="00A762C8" w:rsidRPr="005E50D7">
              <w:rPr>
                <w:rFonts w:ascii="Times New Roman" w:hAnsi="Times New Roman"/>
                <w:sz w:val="24"/>
                <w:szCs w:val="24"/>
              </w:rPr>
              <w:t>указанным в приложении к настоящей документации.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Сведения, которые содержатся в заявке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="00C476F4">
              <w:rPr>
                <w:rFonts w:ascii="Times New Roman" w:hAnsi="Times New Roman"/>
                <w:sz w:val="24"/>
                <w:szCs w:val="24"/>
              </w:rPr>
              <w:t xml:space="preserve"> с ПКО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, не должны допускать двусмысленных толкований.</w:t>
            </w:r>
          </w:p>
          <w:p w:rsidR="00A762C8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Все документы, представленные участниками размещения заказа в составе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, должны быть заполнены по всем пунктам, иметь четкую печать текстов, подписаны участником размещения заказа или лицом, уполномоченным таким участником размещения заказа и скреплены печатью участника размещения заказа. </w:t>
            </w:r>
          </w:p>
          <w:p w:rsidR="002B6846" w:rsidRPr="005E50D7" w:rsidRDefault="00A762C8" w:rsidP="002B684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Подчистки и исправления не допускаются, за исключением исправлений, парафированных лицами, подписавшими заявку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(или лицами, уполномоченными участником размещения заказа).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При подготовке заявки на участие в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="002B6846" w:rsidRPr="005E50D7">
              <w:rPr>
                <w:rFonts w:ascii="Times New Roman" w:hAnsi="Times New Roman"/>
                <w:sz w:val="24"/>
                <w:szCs w:val="24"/>
              </w:rPr>
              <w:t xml:space="preserve"> и документов, прилагаемых к заявке, не допускается применение факсимильных подписей.</w:t>
            </w:r>
          </w:p>
          <w:p w:rsidR="00774320" w:rsidRDefault="00774320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20">
              <w:rPr>
                <w:rFonts w:ascii="Times New Roman" w:hAnsi="Times New Roman"/>
                <w:sz w:val="24"/>
                <w:szCs w:val="24"/>
              </w:rPr>
              <w:t xml:space="preserve">Заявка на участие в открытом конкурсе с ПКО, поданная участником размещения заказа в письменной форме, оформляется следующим образом. Все листы заявки на участие в открытом конкурсе с ПКО должны быть прошиты в один том и пронумерованы. Заявка на участие в закупке должна содержать опись входящих в ее состав документов, быть скреплена печатью участника размещения заказа (для юридических лиц) и подписана участником размещения заказа или лицом, уполномоченным таким участником размещения заказа. Соблюдение участником размещения заказа указанных требований означает, что все документы и сведения, входящие в состав заявки на участие в открытом конкурсе с ПКО поданы от имени участника размещения заказа, а также подтверждает подлинность и достоверность представленных в составе заявки на участие в конкурсе документов и сведений. 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При нумерации страниц заявки на участие в </w:t>
            </w:r>
            <w:r w:rsidR="00774320">
              <w:rPr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20">
              <w:rPr>
                <w:rFonts w:ascii="Times New Roman" w:hAnsi="Times New Roman"/>
                <w:sz w:val="24"/>
                <w:szCs w:val="24"/>
              </w:rPr>
              <w:t xml:space="preserve">с ПКО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номера на оригиналах официальных документов, выданных участнику размещения заказа третьими лицами и содержащими печать (доверенности, нотариально заверенные копии и др.), проставляются простым карандашом на обороте страницы в левом нижнем углу.</w:t>
            </w:r>
          </w:p>
          <w:p w:rsidR="00A762C8" w:rsidRPr="005E50D7" w:rsidRDefault="00A762C8" w:rsidP="002B6846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Участник размещени</w:t>
            </w:r>
            <w:r w:rsidR="00185FB1">
              <w:rPr>
                <w:rFonts w:ascii="Times New Roman" w:hAnsi="Times New Roman"/>
                <w:sz w:val="24"/>
                <w:szCs w:val="24"/>
              </w:rPr>
              <w:t>я заказа может поместить заявку</w:t>
            </w:r>
            <w:r w:rsidR="00774320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конкурсе с ПКО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запечатанный конверт. </w:t>
            </w:r>
          </w:p>
          <w:p w:rsidR="007B6E1C" w:rsidRPr="005E50D7" w:rsidRDefault="00A762C8" w:rsidP="006050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774320" w:rsidRPr="00774320">
              <w:rPr>
                <w:rFonts w:ascii="Times New Roman" w:hAnsi="Times New Roman"/>
                <w:sz w:val="24"/>
                <w:szCs w:val="24"/>
              </w:rPr>
              <w:t>Все заявки на участие в открытом конкурсе с ПКО, а также отдельные документы, входящие в состав заявок на участие в конкурсе, не возвращаются, кроме отозванных участниками закупки заявок на участие в конкурсе, а также заявок, предоставленных позже установленного срока на участие в конкурсе.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</w:tcPr>
          <w:p w:rsidR="007B6E1C" w:rsidRPr="005E50D7" w:rsidRDefault="007B6E1C" w:rsidP="007B6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 их количественных и качественных характеристик: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открытого ко</w:t>
            </w:r>
            <w:r w:rsidR="009B1790" w:rsidRPr="005E50D7">
              <w:rPr>
                <w:rFonts w:ascii="Times New Roman" w:hAnsi="Times New Roman"/>
                <w:sz w:val="24"/>
                <w:szCs w:val="24"/>
              </w:rPr>
              <w:t>н</w:t>
            </w:r>
            <w:r w:rsidR="006050B7" w:rsidRPr="005E50D7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20">
              <w:rPr>
                <w:rFonts w:ascii="Times New Roman" w:hAnsi="Times New Roman"/>
                <w:sz w:val="24"/>
                <w:szCs w:val="24"/>
              </w:rPr>
              <w:t xml:space="preserve">с ПКО 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по формам, прилагаемым к документации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23CA9" w:rsidRPr="005E50D7">
              <w:rPr>
                <w:rFonts w:ascii="Times New Roman" w:hAnsi="Times New Roman"/>
                <w:sz w:val="24"/>
                <w:szCs w:val="24"/>
              </w:rPr>
              <w:t xml:space="preserve">с приложением документов, указанных в </w:t>
            </w:r>
            <w:r w:rsidR="00DD793A" w:rsidRPr="005E50D7">
              <w:rPr>
                <w:rFonts w:ascii="Times New Roman" w:hAnsi="Times New Roman"/>
                <w:sz w:val="24"/>
                <w:szCs w:val="24"/>
              </w:rPr>
              <w:t>п. 10 настоящей документации</w:t>
            </w:r>
          </w:p>
          <w:p w:rsidR="007B6E1C" w:rsidRPr="005E50D7" w:rsidRDefault="007B6E1C" w:rsidP="007B6E1C">
            <w:pPr>
              <w:spacing w:after="0" w:line="240" w:lineRule="auto"/>
              <w:ind w:firstLine="5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Такие подтверждения могут быть представлены в текстовой форме, технических данных или комментариев и должны включать подробное описание планируемых к оказанию услуг.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Калужская область, г. Обнинск, Коммунальный проезд, д.21</w:t>
            </w:r>
          </w:p>
          <w:p w:rsidR="009E3848" w:rsidRPr="005E50D7" w:rsidRDefault="009E3848" w:rsidP="0077432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="00774320" w:rsidRPr="00774320">
              <w:rPr>
                <w:rFonts w:ascii="Times New Roman" w:hAnsi="Times New Roman"/>
                <w:sz w:val="24"/>
                <w:szCs w:val="24"/>
              </w:rPr>
              <w:t>6 месяцев с даты подписания договора</w:t>
            </w:r>
            <w:r w:rsidR="007743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1C" w:rsidRPr="005E50D7" w:rsidTr="00646C46">
        <w:trPr>
          <w:trHeight w:val="825"/>
        </w:trPr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начальной (максимальной) цене договора (цене лота) / сведения о цене единицы товара, работы, услуги</w:t>
            </w:r>
          </w:p>
          <w:p w:rsidR="00303B08" w:rsidRPr="005E50D7" w:rsidRDefault="00774320" w:rsidP="006050B7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20">
              <w:rPr>
                <w:rFonts w:ascii="Times New Roman" w:hAnsi="Times New Roman"/>
                <w:sz w:val="24"/>
                <w:szCs w:val="24"/>
              </w:rPr>
              <w:t>Цена договора не определена на этапе предварительного квалификационного отбора.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  <w:p w:rsidR="009E3848" w:rsidRPr="005E50D7" w:rsidRDefault="009E3848" w:rsidP="009A5E7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Форма оплаты – безналичный расчет. </w:t>
            </w:r>
          </w:p>
          <w:p w:rsidR="009E3848" w:rsidRPr="005E50D7" w:rsidRDefault="009E3848" w:rsidP="009A5E7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Оплата производится Заказчиком в сроки и в порядке, пре</w:t>
            </w:r>
            <w:r w:rsidR="005A6E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дусмотренным в проекте Договора (</w:t>
            </w:r>
            <w:r w:rsidR="000751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будет представлен </w:t>
            </w:r>
            <w:r w:rsidR="005A6E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составе документации второго этапа открытого конкурса с ПКО)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Порядок формирования цены договора (цены лота), с учетом или без учета расходов на перевозку, страхование, уплату таможенных пошлин, налогов и других обязательных платежей</w:t>
            </w:r>
          </w:p>
          <w:p w:rsidR="009A5E7A" w:rsidRPr="00774320" w:rsidRDefault="00774320" w:rsidP="0013618E">
            <w:pPr>
              <w:tabs>
                <w:tab w:val="left" w:pos="1134"/>
              </w:tabs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20">
              <w:rPr>
                <w:rFonts w:ascii="Times New Roman" w:hAnsi="Times New Roman"/>
                <w:sz w:val="24"/>
                <w:szCs w:val="24"/>
              </w:rPr>
              <w:t>Стоимость работ по 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4320">
              <w:rPr>
                <w:rFonts w:ascii="Times New Roman" w:hAnsi="Times New Roman"/>
                <w:sz w:val="24"/>
                <w:szCs w:val="24"/>
              </w:rPr>
              <w:t xml:space="preserve"> определяется согласованной сторонами сметой.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Порядок, место, дата начала и дата окончания срока подачи </w:t>
            </w:r>
            <w:r w:rsidR="0041222C" w:rsidRPr="005E50D7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закупке</w:t>
            </w:r>
          </w:p>
          <w:p w:rsidR="00030443" w:rsidRPr="005E50D7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="0013618E">
              <w:rPr>
                <w:rFonts w:ascii="Times New Roman" w:hAnsi="Times New Roman"/>
                <w:sz w:val="24"/>
                <w:szCs w:val="24"/>
              </w:rPr>
              <w:t xml:space="preserve"> с ПКО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подает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в письменной форме на фирменном бланке организации заверенное печатью участника и подписью руководителя или лицом, уполномоченным руководителем участника.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Заявка может быть подана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по почте, лично, секретарю, в том числе и в запечатанном конверте по адресу 249038, Калужская область, г. Обнинск, Коммунальный проезд, д.21 АБК 1, каб.315 с 8-00 до 16-00, обед с 11-45 до 13-15.</w:t>
            </w:r>
          </w:p>
          <w:p w:rsidR="00030443" w:rsidRDefault="00030443" w:rsidP="000304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Заявки на участие в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открытом конкурсе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принимаются, начиная со дня следующего за днем размещения на официальном сайте извещения о проведении </w:t>
            </w:r>
            <w:r w:rsidR="0041222C" w:rsidRPr="005E50D7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1"/>
            </w:tblGrid>
            <w:tr w:rsidR="00B57B16" w:rsidRPr="00B57B16" w:rsidTr="00B57B16">
              <w:tc>
                <w:tcPr>
                  <w:tcW w:w="9101" w:type="dxa"/>
                  <w:shd w:val="clear" w:color="auto" w:fill="auto"/>
                </w:tcPr>
                <w:p w:rsidR="00B57B16" w:rsidRPr="00B57B16" w:rsidRDefault="00B57B16" w:rsidP="00B57B16">
                  <w:pPr>
                    <w:pStyle w:val="af0"/>
                    <w:spacing w:line="240" w:lineRule="auto"/>
                    <w:ind w:left="0" w:firstLine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B57B16">
                    <w:rPr>
                      <w:rFonts w:cs="Times New Roman"/>
                      <w:b/>
                      <w:sz w:val="24"/>
                      <w:szCs w:val="24"/>
                    </w:rPr>
                    <w:t>1 этап. Предварительный квалификационный отбор</w:t>
                  </w:r>
                </w:p>
                <w:tbl>
                  <w:tblPr>
                    <w:tblW w:w="103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44"/>
                    <w:gridCol w:w="4881"/>
                  </w:tblGrid>
                  <w:tr w:rsidR="00B57B16" w:rsidRPr="00B57B16" w:rsidTr="00B57B16">
                    <w:trPr>
                      <w:trHeight w:val="412"/>
                    </w:trPr>
                    <w:tc>
                      <w:tcPr>
                        <w:tcW w:w="5444" w:type="dxa"/>
                        <w:shd w:val="clear" w:color="auto" w:fill="auto"/>
                        <w:vAlign w:val="center"/>
                      </w:tcPr>
                      <w:p w:rsidR="00B57B16" w:rsidRPr="00B57B16" w:rsidRDefault="00B57B16" w:rsidP="00B57B16">
                        <w:pPr>
                          <w:pStyle w:val="a"/>
                          <w:keepNext/>
                          <w:keepLines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Дата и время окончания приема заявок 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11:00 «13» апреля 2016 года</w:t>
                        </w:r>
                      </w:p>
                    </w:tc>
                  </w:tr>
                  <w:tr w:rsidR="00B57B16" w:rsidRPr="00B57B16" w:rsidTr="00B57B16">
                    <w:trPr>
                      <w:trHeight w:val="637"/>
                    </w:trPr>
                    <w:tc>
                      <w:tcPr>
                        <w:tcW w:w="5444" w:type="dxa"/>
                        <w:shd w:val="clear" w:color="auto" w:fill="auto"/>
                      </w:tcPr>
                      <w:p w:rsidR="00B57B16" w:rsidRPr="00B57B16" w:rsidRDefault="00B57B16" w:rsidP="00B57B16">
                        <w:pPr>
                          <w:pStyle w:val="a"/>
                          <w:keepNext/>
                          <w:keepLines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Дата и время вскрытия конвертов с заявками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14:00 «13» апреля 2016 года</w:t>
                        </w:r>
                      </w:p>
                    </w:tc>
                  </w:tr>
                  <w:tr w:rsidR="00B57B16" w:rsidRPr="00B57B16" w:rsidTr="00B57B16">
                    <w:trPr>
                      <w:trHeight w:val="637"/>
                    </w:trPr>
                    <w:tc>
                      <w:tcPr>
                        <w:tcW w:w="5444" w:type="dxa"/>
                        <w:shd w:val="clear" w:color="auto" w:fill="auto"/>
                      </w:tcPr>
                      <w:p w:rsidR="00B57B16" w:rsidRPr="00B57B16" w:rsidRDefault="00B57B16" w:rsidP="00B57B16">
                        <w:pPr>
                          <w:pStyle w:val="a"/>
                          <w:keepNext/>
                          <w:keepLines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Дата принятия решения о результатах квалификационного отбора</w:t>
                        </w:r>
                      </w:p>
                    </w:tc>
                    <w:tc>
                      <w:tcPr>
                        <w:tcW w:w="4881" w:type="dxa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«14» апреля 2016 года</w:t>
                        </w:r>
                      </w:p>
                    </w:tc>
                  </w:tr>
                </w:tbl>
                <w:p w:rsidR="00B57B16" w:rsidRPr="00B57B16" w:rsidRDefault="00B57B16" w:rsidP="00B57B16">
                  <w:pPr>
                    <w:pStyle w:val="a"/>
                    <w:numPr>
                      <w:ilvl w:val="0"/>
                      <w:numId w:val="0"/>
                    </w:num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B57B16">
                    <w:rPr>
                      <w:rFonts w:cs="Times New Roman"/>
                      <w:b/>
                      <w:sz w:val="24"/>
                      <w:szCs w:val="24"/>
                    </w:rPr>
                    <w:t>2 этап. Предоставление Участникам документации 2 этапа и выбор победителя открытого конкурса</w:t>
                  </w:r>
                </w:p>
                <w:tbl>
                  <w:tblPr>
                    <w:tblW w:w="8624" w:type="dxa"/>
                    <w:tblInd w:w="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4"/>
                    <w:gridCol w:w="3260"/>
                  </w:tblGrid>
                  <w:tr w:rsidR="00B57B16" w:rsidRPr="00B57B16" w:rsidTr="00B57B16">
                    <w:trPr>
                      <w:trHeight w:val="694"/>
                    </w:trPr>
                    <w:tc>
                      <w:tcPr>
                        <w:tcW w:w="5364" w:type="dxa"/>
                        <w:shd w:val="clear" w:color="auto" w:fill="auto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lastRenderedPageBreak/>
                          <w:t>Предоставление Участникам, успешно прошедшим предварительный квалификационный отбор документации 2 этапа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57B16" w:rsidRPr="00B57B16" w:rsidRDefault="00B57B16" w:rsidP="00B57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57B16" w:rsidRPr="00B57B16" w:rsidRDefault="00B57B16" w:rsidP="00B57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«15» апреля 2016 года</w:t>
                        </w:r>
                      </w:p>
                    </w:tc>
                  </w:tr>
                  <w:tr w:rsidR="00B57B16" w:rsidRPr="00B57B16" w:rsidTr="00B57B16">
                    <w:tc>
                      <w:tcPr>
                        <w:tcW w:w="5364" w:type="dxa"/>
                        <w:shd w:val="clear" w:color="auto" w:fill="auto"/>
                        <w:vAlign w:val="center"/>
                      </w:tcPr>
                      <w:p w:rsidR="00B57B16" w:rsidRPr="00B57B16" w:rsidRDefault="00B57B16" w:rsidP="00B57B16">
                        <w:pPr>
                          <w:pStyle w:val="a"/>
                          <w:keepNext/>
                          <w:keepLines/>
                          <w:numPr>
                            <w:ilvl w:val="0"/>
                            <w:numId w:val="0"/>
                          </w:numPr>
                          <w:spacing w:line="240" w:lineRule="auto"/>
                          <w:jc w:val="lef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Дата и время окончания приема заявок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57B16" w:rsidRPr="00B57B16" w:rsidRDefault="00B57B16" w:rsidP="00B57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11:00 «19» апреля 2016 года</w:t>
                        </w:r>
                      </w:p>
                    </w:tc>
                  </w:tr>
                  <w:tr w:rsidR="00B57B16" w:rsidRPr="00B57B16" w:rsidTr="00B57B16">
                    <w:tc>
                      <w:tcPr>
                        <w:tcW w:w="5364" w:type="dxa"/>
                        <w:shd w:val="clear" w:color="auto" w:fill="auto"/>
                        <w:vAlign w:val="center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>Дата и время вскрытия конвертов с заявками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57B16" w:rsidRPr="00B57B16" w:rsidRDefault="00B57B16" w:rsidP="00B57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14:00 «19» апреля 2016 года</w:t>
                        </w:r>
                      </w:p>
                    </w:tc>
                  </w:tr>
                  <w:tr w:rsidR="00B57B16" w:rsidRPr="00B57B16" w:rsidTr="00B57B16">
                    <w:tc>
                      <w:tcPr>
                        <w:tcW w:w="5364" w:type="dxa"/>
                        <w:shd w:val="clear" w:color="auto" w:fill="auto"/>
                      </w:tcPr>
                      <w:p w:rsidR="00B57B16" w:rsidRPr="00B57B16" w:rsidRDefault="00B57B16" w:rsidP="00B57B1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spacing w:line="240" w:lineRule="auto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cs="Times New Roman"/>
                            <w:sz w:val="24"/>
                            <w:szCs w:val="24"/>
                          </w:rPr>
                          <w:t xml:space="preserve">Дата рассмотрения заявок и подведение итогов 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57B16" w:rsidRPr="00B57B16" w:rsidRDefault="00B57B16" w:rsidP="00B57B16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57B1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«20» апреля 2016 года</w:t>
                        </w:r>
                      </w:p>
                    </w:tc>
                  </w:tr>
                </w:tbl>
                <w:p w:rsidR="00B57B16" w:rsidRPr="00B57B16" w:rsidRDefault="00B57B16" w:rsidP="00B57B16">
                  <w:pPr>
                    <w:pStyle w:val="Times12"/>
                    <w:ind w:firstLine="0"/>
                    <w:rPr>
                      <w:rFonts w:cs="Times New Roman"/>
                      <w:bCs w:val="0"/>
                      <w:szCs w:val="24"/>
                    </w:rPr>
                  </w:pPr>
                </w:p>
              </w:tc>
            </w:tr>
          </w:tbl>
          <w:p w:rsidR="00030443" w:rsidRPr="005E50D7" w:rsidRDefault="00030443" w:rsidP="001B536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об ограничениях и требованиях, определенных статьей 8 Положения, и перечень документов, представляемых участниками закупки для подтверждения их соответствия установленным требованиям</w:t>
            </w:r>
          </w:p>
          <w:p w:rsidR="007B6E1C" w:rsidRPr="005E50D7" w:rsidRDefault="004F3F55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Не устанавливаются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участникам закупки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и перечень документов, представляемых участниками закупки для подтверждения их соответ</w:t>
            </w:r>
            <w:r w:rsidR="007D1336" w:rsidRPr="005E50D7">
              <w:rPr>
                <w:rFonts w:ascii="Times New Roman" w:hAnsi="Times New Roman"/>
                <w:b/>
                <w:sz w:val="24"/>
                <w:szCs w:val="24"/>
              </w:rPr>
              <w:t>ствия установленным требованиям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Для участия в процедурах закупок участники закупок должны соответствовать следующим общим требованиям: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соответствовать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- не находиться в процессе ликвидации или банкротства; </w:t>
            </w:r>
          </w:p>
          <w:p w:rsidR="007D1336" w:rsidRPr="005E50D7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деятельность участника закупок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7D1336" w:rsidRDefault="007D1336" w:rsidP="007D1336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- сведения об участнике закупки не должны находиться в реестре недобросовестных поставщиков, предусмотренном статьей 5 Федерального закона от 18.07.2011 № 223-ФЗ "О закупках товаров, работ, услуг отдельными видами юридических лиц", и (или) в реестре недобросовестных поставщиков, предусмотренном Федеральным законом от 5 апреля 2013 года № 44-ФЗ "О контрактной системе в сфере закупок товаров, работ, услуг для обеспечения госуда</w:t>
            </w:r>
            <w:r w:rsidR="005A6EE3">
              <w:rPr>
                <w:rFonts w:ascii="Times New Roman" w:hAnsi="Times New Roman"/>
                <w:sz w:val="24"/>
                <w:szCs w:val="24"/>
              </w:rPr>
              <w:t>рственных и муниципальных нужд".</w:t>
            </w:r>
          </w:p>
          <w:p w:rsidR="0007515A" w:rsidRPr="00A40F58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F58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участнику размещения заказа: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 xml:space="preserve">Должен иметь свидетельство о допуске, выданным саморегулируемой организацией (СРО) в соответствии Приказом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 РФ от 30.12.2009 № 624 на следующие виды работ: 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2. Подготовительные работы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2.4. Установка и демонтаж инвентарных наружных и внутренних лесов, технологических мусоропроводов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10. Монтаж металлических конструкций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12.3. Защитное покрытие лакокрасочными материалами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12.12. Работы по огнезащите строительных конструкций и оборудования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15. Устройство внутренних инженерных систем и оборудования зданий и сооружений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15.3. Устройство и демонтаж системы газоснабжения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15.4. Устройство и демонтаж системы вентиляции и кондиционирования воздуха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15.5. Устройство системы электроснабжения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15.6. Устройство электрических и иных сетей управления системами жизнеобеспечения зданий и сооружений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23. Монтажные работы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lastRenderedPageBreak/>
              <w:t>23.4. Монтаж оборудования котельных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23.5. Монтаж компрессорных установок, насосов и вентиляторов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23.6. Монтаж электротехнических установок, оборудования, систем автоматики и сигнализации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 Пусконаладочные работы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24.5. Пусконаладочные работы коммутационных аппаратов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24.6. Пусконаладочные работы устройств релейной защиты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24.9. Пусконаладочные работы электрических машин и электроприводов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24.10. Пусконаладочные работы систем автоматики, сигнализации и взаимосвязанных устройств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24.11. Пусконаладочные работы автономной наладки систем &lt;*&gt;</w:t>
            </w:r>
          </w:p>
          <w:p w:rsid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24.12. Пусконаладочные работы комплексной наладки систем &lt;*&gt;</w:t>
            </w:r>
          </w:p>
          <w:p w:rsidR="00EE2985" w:rsidRPr="0007515A" w:rsidRDefault="006127E3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24.13. Пусконаладочные работы средств телемеханики</w:t>
            </w:r>
          </w:p>
          <w:p w:rsid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24.14. Наладки систем вентиляции и кондиционирования воздуха &lt;*&gt;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24.21. Пусконаладочные работы водогрейных теплофикационных котлов &lt;*&gt;</w:t>
            </w:r>
          </w:p>
          <w:p w:rsid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24.22. Пусконаладочные работы котельно-вспомогательного оборудования &lt;*&gt;</w:t>
            </w:r>
          </w:p>
          <w:p w:rsidR="006127E3" w:rsidRPr="0007515A" w:rsidRDefault="006127E3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24.24. 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технологических установок топливного хозяйства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 xml:space="preserve">24.25. Пусконаладочные работы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газовоздушного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 тракта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 xml:space="preserve">24.26. Пусконаладочные работы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общекотельных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 систем и инженерных коммуникаций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32.6. Строительный контроль за работами в области пожарной безопасности (вид работ N 12.3, 12.12, 23.6, 24.10 - 24.12)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32.7. Строительный контроль за работами в области электроснабжения (вид работ N 15.5, 15.6, 23.6, 24.3 - 24.10, группа видов работ N 20)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33.1. Промышленное строительство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33.1.11. Тепловые электростанции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 xml:space="preserve">33.4. Объекты электроснабжения до 110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33.5. Объекты теплоснабжения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33.6. Объекты газоснабжения</w:t>
            </w:r>
          </w:p>
          <w:p w:rsidR="006127E3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704B6F">
              <w:rPr>
                <w:rFonts w:ascii="Times New Roman" w:hAnsi="Times New Roman"/>
                <w:sz w:val="24"/>
                <w:szCs w:val="24"/>
              </w:rPr>
              <w:t xml:space="preserve">олжен иметь свидетельство о допуске, выданным саморегулируемой организацией (СРО) в соответствии Приказом </w:t>
            </w:r>
            <w:proofErr w:type="spellStart"/>
            <w:r w:rsidRPr="00704B6F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704B6F">
              <w:rPr>
                <w:rFonts w:ascii="Times New Roman" w:hAnsi="Times New Roman"/>
                <w:sz w:val="24"/>
                <w:szCs w:val="24"/>
              </w:rPr>
              <w:t xml:space="preserve"> РФ от 30.12.2009 № 624 на </w:t>
            </w:r>
            <w:r w:rsidR="003F4B50">
              <w:rPr>
                <w:rFonts w:ascii="Times New Roman" w:hAnsi="Times New Roman"/>
                <w:sz w:val="24"/>
                <w:szCs w:val="24"/>
              </w:rPr>
              <w:t>в</w:t>
            </w:r>
            <w:r w:rsidR="003F4B50" w:rsidRPr="003F4B50">
              <w:rPr>
                <w:rFonts w:ascii="Times New Roman" w:hAnsi="Times New Roman"/>
                <w:sz w:val="24"/>
                <w:szCs w:val="24"/>
              </w:rPr>
              <w:t>иды работ по подготовке проектной документации</w:t>
            </w:r>
            <w:r w:rsidRPr="00704B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противодымовой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вентиляции, теплоснабжения и холодоснабжения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Работы по подготовке проектов внутренних систем электроснабжения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Работы по подготовке проектов внутренних слаботочных систем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Работы по подготовке проектов внутренних систем газоснабжения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704B6F" w:rsidRDefault="00704B6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7.2. Инженерно-технические мероприят</w:t>
            </w:r>
            <w:r w:rsidR="001A375F">
              <w:rPr>
                <w:rFonts w:ascii="Times New Roman" w:hAnsi="Times New Roman"/>
                <w:sz w:val="24"/>
                <w:szCs w:val="24"/>
              </w:rPr>
              <w:t>ия по предупреждению чрезвычайных ситуаций природного и техногенного характера</w:t>
            </w:r>
          </w:p>
          <w:p w:rsidR="001A375F" w:rsidRDefault="001A375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Работы по подготовке проектов мероприятий по обеспечению пожарной безопасности</w:t>
            </w:r>
          </w:p>
          <w:p w:rsidR="001A375F" w:rsidRDefault="001A375F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Подтверждающим документом является свидетельство о допуске к определенному виду или видам работ;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>меть кадровые и финансовые ресурсы, необходимые для выполнения работ, услуг, являющихся предметом закупки;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>меть все оборудование, необходимое для выполнения работ, оказания услуг;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 xml:space="preserve">е менее 3-х специалистов (должностных лиц) подрядной организации должны быть аттестованы согласно «Порядку подготовки и аттестации работников организаций, поднадзорных Федеральной службе по экологическому, технологическому и атомному надзору», утвержденному Приказом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 от 29.01.2007 № 37 (Зарегистрирован в Министерстве юстиции Российской Федерации 22.03.2007 № 9133). 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 xml:space="preserve">Подтверждающим документом является протокол заседания аттестационной комиссии или его заверенная копия. Области аттестации: А (Проверка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Федерации) Б7 (Требования промышленной безопасности на объектах газораспределения и </w:t>
            </w:r>
            <w:proofErr w:type="spellStart"/>
            <w:r w:rsidRPr="0007515A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07515A">
              <w:rPr>
                <w:rFonts w:ascii="Times New Roman" w:hAnsi="Times New Roman"/>
                <w:sz w:val="24"/>
                <w:szCs w:val="24"/>
              </w:rPr>
              <w:t xml:space="preserve">), Б8 (Требования промышленной безопасности к оборудованию, работающему под давлением) и Г2 (Требования к порядку работы на тепловых энергоустановках и тепловых сетях).  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>рганизация должна иметь аттестованную технологию сварки согласно «Порядку применения сварочных технологий при изготовлении, монтаже, ремонте и реконструкции технических устройств для опасных производственных объектов», утвержденному Постановлением Госгортехнадзора России от 19.06.2003 № 103 РД от 19.06.2003 № 03-615-03 (Зарегистрирован в Министерстве юстиции Российской Федерации 20.06.2003 № 4811). Подтверждающим документом является свидетельство о готовности организации-заявителя к использованию аттестованной технологии сварки. Реестр аттестаций см. на сайте НАКС http://www.naks.ru.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 xml:space="preserve"> организации должны быть аттестованные сварщики и специалисты сварочного производства согласно «Правилам аттестации сварщиков и специалистов сварочного производства», утвержденным Постановлением Госгортехнадзора России от 30.10.1998 № 63 ПБ от 30.10.1998 № 03-273-99. Подтверждающим документом является протокол аттестации сварщика (специалиста сварочного производства) или его заверенная копия. Реестр аттестаций см. на сайте НАКС http://www.naks.ru.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- опыт работы более 6 лет. Предоставить справку на бланке организации;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 xml:space="preserve">- объем выполнения аналогичных работ за последние 2 (два) года более 100 млн. рублей в год. Предоставить справку </w:t>
            </w:r>
            <w:r w:rsidR="0097004C">
              <w:rPr>
                <w:rFonts w:ascii="Times New Roman" w:hAnsi="Times New Roman"/>
                <w:sz w:val="24"/>
                <w:szCs w:val="24"/>
              </w:rPr>
              <w:t xml:space="preserve">по форме приложения № 4 </w:t>
            </w:r>
            <w:r w:rsidRPr="0007515A">
              <w:rPr>
                <w:rFonts w:ascii="Times New Roman" w:hAnsi="Times New Roman"/>
                <w:sz w:val="24"/>
                <w:szCs w:val="24"/>
              </w:rPr>
              <w:t>настоящей документации;</w:t>
            </w:r>
          </w:p>
          <w:p w:rsidR="0007515A" w:rsidRPr="0007515A" w:rsidRDefault="0007515A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5A">
              <w:rPr>
                <w:rFonts w:ascii="Times New Roman" w:hAnsi="Times New Roman"/>
                <w:sz w:val="24"/>
                <w:szCs w:val="24"/>
              </w:rPr>
              <w:t>- опыт выполнения аналогичных работ с использованием предусмотренного проектами оборудования АМАКС не менее чем на трех объектах тепловой мощностью не менее 100 Гкал/час каждый. Предоставить первичные документы (копии договоров, актов выполненных работ), подтверждающие применение оборудования АМАКС.</w:t>
            </w:r>
          </w:p>
          <w:p w:rsidR="005A6EE3" w:rsidRPr="005E50D7" w:rsidRDefault="0097004C" w:rsidP="0007515A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п</w:t>
            </w:r>
            <w:r w:rsidR="0007515A" w:rsidRPr="00646C46">
              <w:rPr>
                <w:rFonts w:ascii="Times New Roman" w:hAnsi="Times New Roman"/>
                <w:sz w:val="24"/>
                <w:szCs w:val="24"/>
              </w:rPr>
              <w:t>редоставить гарантийный срок на выполненные работы не менее 3 лет. Подтвердить гарантийным письмом.</w:t>
            </w:r>
          </w:p>
          <w:p w:rsidR="007D1336" w:rsidRPr="005E50D7" w:rsidRDefault="007D1336" w:rsidP="007D1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Участник размещения заказа должен представить: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1.Опись документов, представляемых для участия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1)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2. Заявку на участие в закупке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2)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5D3A" w:rsidRPr="005E50D7" w:rsidRDefault="00495D3A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3. Анкету участника размещения заказа 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форме приложения № 3)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336" w:rsidRDefault="0097004C" w:rsidP="00495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Справку о выполнении аналогичных работ, оказании аналогичных услуг 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94600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 xml:space="preserve">(по форме 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)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04C" w:rsidRPr="0097004C" w:rsidRDefault="0097004C" w:rsidP="00970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 xml:space="preserve">Справку о материально-технических ресурсах (по форме 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004C" w:rsidRPr="005E50D7" w:rsidRDefault="0097004C" w:rsidP="00970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 xml:space="preserve">. Справку о кадровых ресурсах (по форме 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D1336" w:rsidRPr="005E50D7" w:rsidRDefault="0097004C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Копию устава (положения) участника размещения заказа, удостоверенную подписью и круглой печатью участника;</w:t>
            </w:r>
          </w:p>
          <w:p w:rsidR="00FD6447" w:rsidRPr="005E50D7" w:rsidRDefault="00FD6447" w:rsidP="00F96671">
            <w:pPr>
              <w:spacing w:after="0" w:line="240" w:lineRule="auto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004C">
              <w:rPr>
                <w:rFonts w:ascii="Times New Roman" w:hAnsi="Times New Roman"/>
                <w:sz w:val="24"/>
                <w:szCs w:val="24"/>
              </w:rPr>
              <w:t>8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Заверенные участником копии документов об избрании (решение) и назначении (приказ) на должность единоличного исполнительного органа юридического лица;</w:t>
            </w:r>
          </w:p>
          <w:p w:rsidR="00FD6447" w:rsidRPr="005E50D7" w:rsidRDefault="0097004C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полномочия лица, имеющего право действовать от имени данного юридического лица (доверенность);</w:t>
            </w:r>
          </w:p>
          <w:p w:rsidR="00FD6447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04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Копии свидетельств о постановке участника закупки на налоговый учет, о государственной регистрации, заверенные печатью участника процедуры закупки (для юридических лиц) и подписанные руководителем участника процедуры закупки или уполномоченным этим руководителем лицом;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97004C">
              <w:rPr>
                <w:rFonts w:ascii="Times New Roman" w:hAnsi="Times New Roman"/>
                <w:sz w:val="24"/>
                <w:szCs w:val="24"/>
              </w:rPr>
              <w:t>1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Копию, полученную не ранее чем за шесть месяцев до дня размещения на официальном сайте извещения о проведении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 выписки из Единого государственного реестра юридических лиц, удостоверенную подписью и круглой печатью участника;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392613">
              <w:rPr>
                <w:rFonts w:ascii="Times New Roman" w:hAnsi="Times New Roman"/>
                <w:sz w:val="24"/>
                <w:szCs w:val="24"/>
              </w:rPr>
              <w:t>2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бухгалтерского баланса за последний отчетный период с отметкой налоговой инспекции или, в случае представления отчетности в налоговую инспекцию в электронном виде, с приложением квитанции о приеме;</w:t>
            </w:r>
          </w:p>
          <w:p w:rsidR="001D738D" w:rsidRPr="005E50D7" w:rsidRDefault="00392613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. Копия отчета о прибылях и убытках за последний отчетный период; 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392613">
              <w:rPr>
                <w:rFonts w:ascii="Times New Roman" w:hAnsi="Times New Roman"/>
                <w:sz w:val="24"/>
                <w:szCs w:val="24"/>
              </w:rPr>
              <w:t>4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Справку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штрафов, полученные не ранее чем за 2 месяца до дня размещения на официальном сайте извещения о проведении процедуры закупки;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392613">
              <w:rPr>
                <w:rFonts w:ascii="Times New Roman" w:hAnsi="Times New Roman"/>
                <w:sz w:val="24"/>
                <w:szCs w:val="24"/>
              </w:rPr>
              <w:t>5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>. Копию документа, подтверждающего освобождение контрагента от уплаты НДС, удостоверенную подписью и круглой печатью участника в случае, если цена товаров (работ, услуг) указана без НДС, и контрагент имеет право на такое освобождение;</w:t>
            </w:r>
          </w:p>
          <w:p w:rsidR="007D1336" w:rsidRPr="005E50D7" w:rsidRDefault="00FD6447" w:rsidP="00FD6447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5D3A" w:rsidRPr="005E50D7">
              <w:rPr>
                <w:rFonts w:ascii="Times New Roman" w:hAnsi="Times New Roman"/>
                <w:sz w:val="24"/>
                <w:szCs w:val="24"/>
              </w:rPr>
              <w:t>1</w:t>
            </w:r>
            <w:r w:rsidR="00392613">
              <w:rPr>
                <w:rFonts w:ascii="Times New Roman" w:hAnsi="Times New Roman"/>
                <w:sz w:val="24"/>
                <w:szCs w:val="24"/>
              </w:rPr>
              <w:t>6</w:t>
            </w:r>
            <w:r w:rsidR="007D1336" w:rsidRPr="005E50D7">
              <w:rPr>
                <w:rFonts w:ascii="Times New Roman" w:hAnsi="Times New Roman"/>
                <w:sz w:val="24"/>
                <w:szCs w:val="24"/>
              </w:rPr>
              <w:t xml:space="preserve">. Документ, подтверждающий отсутствие сведений об участнике закупки в реестре недобросовестных поставщиков, который ведется в соответствии с Федеральным законом от 05.04.2013 г. №44-ФЗ «О размещении заказов на поставки товаров, выполнение работ, оказание услуг для государственных и муниципальных нужд» (далее – федеральный реестр недобросовестных поставщиков), а также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лиц». Документ предоставляется в виде скриншота страниц Официального сайта, удостоверенных подписью и круглой печатью участника;        </w:t>
            </w:r>
          </w:p>
          <w:p w:rsidR="00646C46" w:rsidRPr="00646C46" w:rsidRDefault="00FD6447" w:rsidP="009668D0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46C46">
              <w:rPr>
                <w:rFonts w:ascii="Times New Roman" w:hAnsi="Times New Roman"/>
                <w:sz w:val="24"/>
                <w:szCs w:val="24"/>
              </w:rPr>
              <w:t>17</w:t>
            </w:r>
            <w:r w:rsidR="00646C46" w:rsidRPr="00646C46">
              <w:rPr>
                <w:rFonts w:ascii="Times New Roman" w:hAnsi="Times New Roman"/>
                <w:sz w:val="24"/>
                <w:szCs w:val="24"/>
              </w:rPr>
              <w:t xml:space="preserve">. Заверенная участником полная копия свидетельства о допуске, выданного саморегулируемой организацией (СРО) в соответствии Приказом </w:t>
            </w:r>
            <w:proofErr w:type="spellStart"/>
            <w:r w:rsidR="00646C46" w:rsidRPr="00646C46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="00646C46" w:rsidRPr="00646C46">
              <w:rPr>
                <w:rFonts w:ascii="Times New Roman" w:hAnsi="Times New Roman"/>
                <w:sz w:val="24"/>
                <w:szCs w:val="24"/>
              </w:rPr>
              <w:t xml:space="preserve"> РФ от 30.12.2009 № 624</w:t>
            </w:r>
            <w:r w:rsidR="009668D0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9668D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9668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68D0" w:rsidRPr="0070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668D0">
              <w:rPr>
                <w:rFonts w:ascii="Times New Roman" w:hAnsi="Times New Roman"/>
                <w:sz w:val="24"/>
                <w:szCs w:val="24"/>
              </w:rPr>
              <w:t>в</w:t>
            </w:r>
            <w:r w:rsidR="009668D0" w:rsidRPr="003F4B50">
              <w:rPr>
                <w:rFonts w:ascii="Times New Roman" w:hAnsi="Times New Roman"/>
                <w:sz w:val="24"/>
                <w:szCs w:val="24"/>
              </w:rPr>
              <w:t>иды работ по подготовке проектной документации</w:t>
            </w:r>
            <w:r w:rsidR="009668D0" w:rsidRPr="00966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D0">
              <w:rPr>
                <w:rFonts w:ascii="Times New Roman" w:hAnsi="Times New Roman"/>
                <w:sz w:val="24"/>
                <w:szCs w:val="24"/>
              </w:rPr>
              <w:t>и в</w:t>
            </w:r>
            <w:r w:rsidR="009668D0" w:rsidRPr="009668D0">
              <w:rPr>
                <w:rFonts w:ascii="Times New Roman" w:hAnsi="Times New Roman"/>
                <w:sz w:val="24"/>
                <w:szCs w:val="24"/>
              </w:rPr>
              <w:t>иды работ по строительству, реконструкции</w:t>
            </w:r>
            <w:r w:rsidR="00966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8D0" w:rsidRPr="009668D0">
              <w:rPr>
                <w:rFonts w:ascii="Times New Roman" w:hAnsi="Times New Roman"/>
                <w:sz w:val="24"/>
                <w:szCs w:val="24"/>
              </w:rPr>
              <w:t>и капитальному ремонту</w:t>
            </w:r>
            <w:r w:rsidR="00646C46" w:rsidRPr="00646C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46C46" w:rsidRPr="00646C46" w:rsidRDefault="00646C46" w:rsidP="00646C46">
            <w:pPr>
              <w:spacing w:after="0" w:line="240" w:lineRule="auto"/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18.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 xml:space="preserve"> Протоколы заседаний аттестационной комиссии или его заверенные копии. Области аттестации: А (Проверка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Федерации) Б7 (Требования промышленной безопасности на объектах газораспределения и </w:t>
            </w:r>
            <w:proofErr w:type="spellStart"/>
            <w:r w:rsidRPr="00646C46"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 w:rsidRPr="00646C46">
              <w:rPr>
                <w:rFonts w:ascii="Times New Roman" w:hAnsi="Times New Roman"/>
                <w:sz w:val="24"/>
                <w:szCs w:val="24"/>
              </w:rPr>
              <w:t>), Б8 (Требования промышленной безопасности к оборудованию, работающему под давлением) и Г2 (Требования к порядку работы на тепловых энергоустановках и тепловых сетях);</w:t>
            </w:r>
          </w:p>
          <w:p w:rsidR="00646C46" w:rsidRPr="00646C46" w:rsidRDefault="00646C46" w:rsidP="00646C46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готовности организации-заявителя к использованию аттестованной технологии сварки. Реестр аттестаций см. на сайте НАКС http://www.naks.ru; 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Копия свидетельства о применении аттестованного сварочного оборудования Реестр аттестаций см. на сайте НАКС http://www.naks.ru;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Протокол аттестации сварщика (специалиста сварочного производства) или его заверенная копия. Реестр аттестаций см. на сайте НАКС http://www.naks.ru;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Справка на бланке организации об опыте работы более 6 лет;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Справка об объеме выполненных работ. Предоставить справку по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№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 xml:space="preserve"> 4 части II настоящей документации;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Копии первичных документов (копии договоров, актов выполненных работ), подтверждающие опыт выполнения аналогичных работ с использованием предусмотренного проектами оборудования АМАКС не менее чем на трех объектах тепловой мощностью не менее 100 Гкал/час каждый.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Копии положительных отзывов;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Гарантийное письмо о предоставлении гарантийного срока на выполненные работы не менее 3 лет;</w:t>
            </w:r>
          </w:p>
          <w:p w:rsidR="00646C46" w:rsidRPr="00646C46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>. Копию сертификата соответствия системы менеджмента качества требованиям ГОСТ ISO 9001 (при наличии);</w:t>
            </w:r>
          </w:p>
          <w:p w:rsidR="00F00304" w:rsidRPr="005E50D7" w:rsidRDefault="00646C46" w:rsidP="00646C4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 xml:space="preserve">. В случае привлечения субподрядных организаций участник предварительного квалификационного отбора в составе заявки на участие в предварительном квалификационном отборе должен приложить подлинники предварительных договоров субподряда. Документы, предусмотренные пунктами </w:t>
            </w:r>
            <w:r>
              <w:rPr>
                <w:rFonts w:ascii="Times New Roman" w:hAnsi="Times New Roman"/>
                <w:sz w:val="24"/>
                <w:szCs w:val="24"/>
              </w:rPr>
              <w:t>7-27</w:t>
            </w:r>
            <w:r w:rsidRPr="00646C46">
              <w:rPr>
                <w:rFonts w:ascii="Times New Roman" w:hAnsi="Times New Roman"/>
                <w:sz w:val="24"/>
                <w:szCs w:val="24"/>
              </w:rPr>
              <w:t xml:space="preserve"> предоставляются также в отношении каждой субподрядной организации.</w:t>
            </w:r>
            <w:r w:rsidR="001D738D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0D7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639" w:type="dxa"/>
          </w:tcPr>
          <w:p w:rsidR="00C41410" w:rsidRPr="005E50D7" w:rsidRDefault="00987448" w:rsidP="00C414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положений </w:t>
            </w:r>
            <w:r w:rsidR="00C41410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документации </w:t>
            </w:r>
          </w:p>
          <w:p w:rsidR="00B6162A" w:rsidRPr="005E50D7" w:rsidRDefault="00C41410" w:rsidP="0039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>Любой участник закупки вправе запросить разъяснение положений закупочной документации. Такой запрос направляется Заказчику в письменно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м виде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63D" w:rsidRPr="005E50D7">
              <w:rPr>
                <w:rFonts w:ascii="Times New Roman" w:hAnsi="Times New Roman"/>
                <w:sz w:val="24"/>
                <w:szCs w:val="24"/>
              </w:rPr>
              <w:t>по форме приложения №</w:t>
            </w:r>
            <w:r w:rsidR="00BE3717" w:rsidRPr="005E5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613">
              <w:rPr>
                <w:rFonts w:ascii="Times New Roman" w:hAnsi="Times New Roman"/>
                <w:sz w:val="24"/>
                <w:szCs w:val="24"/>
              </w:rPr>
              <w:t>7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. Заказчик направляет участнику </w:t>
            </w:r>
            <w:r w:rsidR="005E03D0" w:rsidRPr="005E50D7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B6162A" w:rsidRPr="005E50D7">
              <w:rPr>
                <w:rFonts w:ascii="Times New Roman" w:hAnsi="Times New Roman"/>
                <w:sz w:val="24"/>
                <w:szCs w:val="24"/>
              </w:rPr>
              <w:t xml:space="preserve"> разъяснения положений закупочной документации в течение двух рабочих дней с даты получения запроса, если запрос получен Заказчиком не позднее, чем за пять дней до дня окончания срока подачи </w:t>
            </w:r>
            <w:r w:rsidR="00FE16A1" w:rsidRPr="005E50D7">
              <w:rPr>
                <w:rFonts w:ascii="Times New Roman" w:hAnsi="Times New Roman"/>
                <w:sz w:val="24"/>
                <w:szCs w:val="24"/>
              </w:rPr>
              <w:t>заявок.</w:t>
            </w:r>
          </w:p>
        </w:tc>
      </w:tr>
      <w:tr w:rsidR="005E50D7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Место, дата и время вскрытия конвертов с </w:t>
            </w:r>
            <w:r w:rsidR="00C55083">
              <w:rPr>
                <w:rFonts w:ascii="Times New Roman" w:hAnsi="Times New Roman"/>
                <w:b/>
                <w:sz w:val="24"/>
                <w:szCs w:val="24"/>
              </w:rPr>
              <w:t>заявками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FE16A1" w:rsidRDefault="00FE16A1" w:rsidP="009624C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>. 315</w:t>
            </w:r>
            <w:r w:rsidR="0096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5E50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92613" w:rsidRPr="00392613" w:rsidRDefault="00392613" w:rsidP="0039261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13">
              <w:rPr>
                <w:rFonts w:ascii="Times New Roman" w:hAnsi="Times New Roman"/>
                <w:iCs/>
                <w:sz w:val="24"/>
                <w:szCs w:val="24"/>
              </w:rPr>
              <w:t>Дата и время вскрытия конвертов с заявками указано в п.8 настоящей документации</w:t>
            </w:r>
          </w:p>
        </w:tc>
      </w:tr>
      <w:tr w:rsidR="00185FB1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FE16A1" w:rsidRPr="005E50D7" w:rsidRDefault="007164AC" w:rsidP="00FE1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Место и дата рассмотрения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конкурса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и подведения итогов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  <w:p w:rsidR="00FE16A1" w:rsidRPr="005E50D7" w:rsidRDefault="00FE16A1" w:rsidP="00FE1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038 г"/>
              </w:smartTagPr>
              <w:r w:rsidRPr="005E50D7">
                <w:rPr>
                  <w:rFonts w:ascii="Times New Roman" w:hAnsi="Times New Roman"/>
                  <w:sz w:val="24"/>
                  <w:szCs w:val="24"/>
                </w:rPr>
                <w:t>249038 г</w:t>
              </w:r>
            </w:smartTag>
            <w:r w:rsidRPr="005E50D7">
              <w:rPr>
                <w:rFonts w:ascii="Times New Roman" w:hAnsi="Times New Roman"/>
                <w:sz w:val="24"/>
                <w:szCs w:val="24"/>
              </w:rPr>
              <w:t xml:space="preserve">.Обнинск, Калужской области, Коммунальный проезд, 21. АБК 1, </w:t>
            </w:r>
            <w:proofErr w:type="spellStart"/>
            <w:r w:rsidRPr="005E50D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E50D7">
              <w:rPr>
                <w:rFonts w:ascii="Times New Roman" w:hAnsi="Times New Roman"/>
                <w:sz w:val="24"/>
                <w:szCs w:val="24"/>
              </w:rPr>
              <w:t xml:space="preserve">. 315, </w:t>
            </w:r>
          </w:p>
          <w:p w:rsidR="007B6E1C" w:rsidRPr="005E50D7" w:rsidRDefault="00FE16A1" w:rsidP="00185FB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Срок для рассмотрения, оценки и сопоставления поступивших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не может превышать десять рабочих дней со дня вскрытия конвертов с </w:t>
            </w:r>
            <w:r w:rsidR="00185FB1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>заявок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1235FB" w:rsidRPr="005E50D7" w:rsidRDefault="00392613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Будут представлены в документации 2-го этапа </w:t>
            </w:r>
            <w:r w:rsidR="00D2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открытого конкурса</w:t>
            </w:r>
            <w:r w:rsidR="00D2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ПКО.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Порядок оценки и сопоставления </w:t>
            </w:r>
            <w:r w:rsidR="00185FB1">
              <w:rPr>
                <w:rFonts w:ascii="Times New Roman" w:hAnsi="Times New Roman"/>
                <w:b/>
                <w:sz w:val="24"/>
                <w:szCs w:val="24"/>
              </w:rPr>
              <w:t xml:space="preserve">заявок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</w:p>
          <w:p w:rsidR="00A10167" w:rsidRPr="005E50D7" w:rsidRDefault="00392613" w:rsidP="00A10167">
            <w:pPr>
              <w:suppressAutoHyphens/>
              <w:spacing w:after="0" w:line="240" w:lineRule="atLeast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26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Будут представлены в документации 2-го этапа </w:t>
            </w:r>
            <w:r w:rsidR="00D2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открытого конкурса</w:t>
            </w:r>
            <w:r w:rsidR="00D22FF3" w:rsidRPr="003926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9261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ПКО.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Сведения о возможности Заказчика в одностороннем порядке изменить объем закупаемых товаров, работ, услуг</w:t>
            </w:r>
          </w:p>
          <w:p w:rsidR="00B85066" w:rsidRPr="005E50D7" w:rsidRDefault="00B85066" w:rsidP="00B850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 xml:space="preserve"> Изменение условий договора допускается по соглашению сторон, либо по инициативе одной из сторон в порядке, предусмотренном Гражданским кодексом РФ и договором.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Заказчика. Изменение цены договора и (или) количества поставляемых товаров, объема выполняемых работ, оказываемых услуг допускается в пределах 30 процентов от объемов, указанных в договоре.</w:t>
            </w:r>
          </w:p>
        </w:tc>
      </w:tr>
      <w:tr w:rsidR="007B6E1C" w:rsidRPr="005E50D7" w:rsidTr="00646C46"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победитель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 должен подписать договор</w:t>
            </w:r>
          </w:p>
          <w:p w:rsidR="00DD2E81" w:rsidRDefault="00DD2E81" w:rsidP="0097004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с победителем по результатам проведения закупки, должен быть заключен не позднее </w:t>
            </w:r>
            <w:r w:rsidR="003A61AC"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7004C">
              <w:rPr>
                <w:rFonts w:ascii="Times New Roman" w:hAnsi="Times New Roman"/>
                <w:sz w:val="24"/>
                <w:szCs w:val="24"/>
                <w:lang w:eastAsia="ru-RU"/>
              </w:rPr>
              <w:t>вадцати</w:t>
            </w:r>
            <w:r w:rsidRPr="005E5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со дня подписания итогового протокола, утверждающего результат закупки.</w:t>
            </w:r>
          </w:p>
          <w:p w:rsidR="0097004C" w:rsidRPr="0097004C" w:rsidRDefault="0097004C" w:rsidP="0097004C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4C">
              <w:rPr>
                <w:rFonts w:ascii="Times New Roman" w:hAnsi="Times New Roman"/>
                <w:sz w:val="24"/>
                <w:szCs w:val="24"/>
              </w:rPr>
              <w:t>В связи с тем, что данная закупка попадает под категорию крупной закупки, договор по результатам закупки будет заключен после получения согласия Администрации города Обнинска (постановления) на совершение крупной сделки.</w:t>
            </w:r>
          </w:p>
        </w:tc>
      </w:tr>
      <w:tr w:rsidR="007B6E1C" w:rsidRPr="005E50D7" w:rsidTr="00646C46">
        <w:trPr>
          <w:trHeight w:val="1471"/>
        </w:trPr>
        <w:tc>
          <w:tcPr>
            <w:tcW w:w="568" w:type="dxa"/>
          </w:tcPr>
          <w:p w:rsidR="007B6E1C" w:rsidRPr="005E50D7" w:rsidRDefault="007B6E1C" w:rsidP="00A5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639" w:type="dxa"/>
          </w:tcPr>
          <w:p w:rsidR="007B6E1C" w:rsidRPr="005E50D7" w:rsidRDefault="007164AC" w:rsidP="00A55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Размер обеспечения </w:t>
            </w:r>
            <w:r w:rsidR="006505E2" w:rsidRPr="005E50D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конкурсной </w:t>
            </w:r>
            <w:r w:rsidRPr="005E50D7">
              <w:rPr>
                <w:rFonts w:ascii="Times New Roman" w:hAnsi="Times New Roman"/>
                <w:b/>
                <w:sz w:val="24"/>
                <w:szCs w:val="24"/>
              </w:rPr>
              <w:t>заявки, срок и порядок предоставления обеспечения такой заявки, и (или) размер обеспечения исполнения договора, срок и порядок его предоставления, если принято решение о необходимости предоставления таких обеспечений</w:t>
            </w:r>
          </w:p>
          <w:p w:rsidR="00343325" w:rsidRPr="005E50D7" w:rsidRDefault="00343325" w:rsidP="00343325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D7">
              <w:rPr>
                <w:rFonts w:ascii="Times New Roman" w:hAnsi="Times New Roman"/>
                <w:sz w:val="24"/>
                <w:szCs w:val="24"/>
              </w:rPr>
              <w:t>Не требуется.</w:t>
            </w:r>
          </w:p>
        </w:tc>
      </w:tr>
      <w:tr w:rsidR="00392613" w:rsidRPr="00B9017D" w:rsidTr="0064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Default="00392613" w:rsidP="00392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Pr="00B9017D" w:rsidRDefault="00392613" w:rsidP="00612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17D">
              <w:rPr>
                <w:rFonts w:ascii="Times New Roman" w:hAnsi="Times New Roman"/>
                <w:b/>
                <w:sz w:val="24"/>
                <w:szCs w:val="24"/>
              </w:rPr>
              <w:t xml:space="preserve">Условия и порядок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предварительного квалификационного отбора</w:t>
            </w:r>
          </w:p>
          <w:p w:rsidR="00D22FF3" w:rsidRPr="00D22FF3" w:rsidRDefault="00D22FF3" w:rsidP="00D22FF3">
            <w:pPr>
              <w:tabs>
                <w:tab w:val="left" w:pos="1134"/>
              </w:tabs>
              <w:snapToGrid w:val="0"/>
              <w:spacing w:after="0" w:line="240" w:lineRule="auto"/>
              <w:ind w:firstLine="6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этап открытого конкурса - п</w:t>
            </w:r>
            <w:r w:rsidRPr="00D2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редварительный квалификационный отбор проводится с целью отбора юридических лиц и индивидуальных предпринимателей, обладающих требуемой квалификацией, финансовыми, производственными и техническими возможностями, необходимыми для выполнения работ.</w:t>
            </w:r>
          </w:p>
          <w:p w:rsidR="00D22FF3" w:rsidRPr="00D22FF3" w:rsidRDefault="00D22FF3" w:rsidP="00D22FF3">
            <w:pPr>
              <w:tabs>
                <w:tab w:val="left" w:pos="1134"/>
              </w:tabs>
              <w:snapToGrid w:val="0"/>
              <w:spacing w:after="0" w:line="240" w:lineRule="auto"/>
              <w:ind w:firstLine="6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процедуре закупки участник должен удовлетворять требованиям, изложенным в документации первого этапа открытого конкурса с ПКО;</w:t>
            </w:r>
          </w:p>
          <w:p w:rsidR="00D22FF3" w:rsidRPr="00D22FF3" w:rsidRDefault="00D22FF3" w:rsidP="00D22FF3">
            <w:pPr>
              <w:tabs>
                <w:tab w:val="left" w:pos="1134"/>
              </w:tabs>
              <w:snapToGrid w:val="0"/>
              <w:spacing w:after="0" w:line="240" w:lineRule="auto"/>
              <w:ind w:firstLine="6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участников предварительного квалификационного отбора устанавливаются единые требования.</w:t>
            </w:r>
          </w:p>
          <w:p w:rsidR="00392613" w:rsidRPr="00D22FF3" w:rsidRDefault="00D22FF3" w:rsidP="00D22FF3">
            <w:pPr>
              <w:tabs>
                <w:tab w:val="left" w:pos="1134"/>
              </w:tabs>
              <w:snapToGrid w:val="0"/>
              <w:spacing w:after="0" w:line="240" w:lineRule="auto"/>
              <w:ind w:firstLine="6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результатов рассмотрения заявок на участие в первом этапе открытого конкурса с предварительным квалификационным отбором комиссией принимается решение о допуске к участию во втором этапе открытого конкурса участника закупки или об отказе в допуске такого участника закупки к участию во втором этапе.</w:t>
            </w:r>
          </w:p>
        </w:tc>
      </w:tr>
      <w:tr w:rsidR="00392613" w:rsidRPr="00A7191D" w:rsidTr="0064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Default="009624C6" w:rsidP="0061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2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Default="00392613" w:rsidP="006127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Заказчика на этапе предварительного квалификационного отбора</w:t>
            </w:r>
          </w:p>
          <w:p w:rsidR="00392613" w:rsidRPr="00D22FF3" w:rsidRDefault="00392613" w:rsidP="00D22FF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3">
              <w:rPr>
                <w:rFonts w:ascii="Times New Roman" w:hAnsi="Times New Roman"/>
                <w:sz w:val="24"/>
                <w:szCs w:val="24"/>
              </w:rPr>
              <w:t xml:space="preserve">На первом этапе Заказчик вправе проводить обсуждения с участниками, представившими первоначальные заявки. </w:t>
            </w:r>
          </w:p>
          <w:p w:rsidR="00392613" w:rsidRPr="00392613" w:rsidRDefault="00392613" w:rsidP="00D22FF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FF3">
              <w:rPr>
                <w:rFonts w:ascii="Times New Roman" w:hAnsi="Times New Roman"/>
                <w:sz w:val="24"/>
                <w:szCs w:val="24"/>
              </w:rPr>
              <w:t xml:space="preserve">По результатам первого этапа Заказчик вправе уточнить условия закупки и внести дополнения, изменения в документацию </w:t>
            </w:r>
            <w:r w:rsidR="00D22FF3"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Pr="00D22FF3">
              <w:rPr>
                <w:rFonts w:ascii="Times New Roman" w:hAnsi="Times New Roman"/>
                <w:sz w:val="24"/>
                <w:szCs w:val="24"/>
              </w:rPr>
              <w:t xml:space="preserve"> этапа</w:t>
            </w:r>
            <w:r w:rsidR="00D22FF3">
              <w:rPr>
                <w:rFonts w:ascii="Times New Roman" w:hAnsi="Times New Roman"/>
                <w:sz w:val="24"/>
                <w:szCs w:val="24"/>
              </w:rPr>
              <w:t xml:space="preserve"> открытого конкурса</w:t>
            </w:r>
            <w:r w:rsidRPr="00D22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613" w:rsidTr="00646C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Default="009624C6" w:rsidP="0061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92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3" w:rsidRPr="00392613" w:rsidRDefault="00392613" w:rsidP="003926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последствиях несоответствия участника установленн</w:t>
            </w:r>
            <w:r w:rsidR="00D22FF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квалификационным требованиям</w:t>
            </w:r>
            <w:r w:rsidRPr="003926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2613" w:rsidRPr="00D22FF3" w:rsidRDefault="00392613" w:rsidP="00D22FF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FF3">
              <w:rPr>
                <w:rFonts w:ascii="Times New Roman" w:hAnsi="Times New Roman"/>
                <w:sz w:val="24"/>
                <w:szCs w:val="24"/>
              </w:rPr>
              <w:t xml:space="preserve">По результатам предварительного квалификационного отбора составляется протокол с указанием организаций, допускаемых к участию во </w:t>
            </w:r>
            <w:r w:rsidR="00D22FF3"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D22FF3">
              <w:rPr>
                <w:rFonts w:ascii="Times New Roman" w:hAnsi="Times New Roman"/>
                <w:sz w:val="24"/>
                <w:szCs w:val="24"/>
              </w:rPr>
              <w:t xml:space="preserve"> этапе </w:t>
            </w:r>
            <w:r w:rsidR="00D22FF3">
              <w:rPr>
                <w:rFonts w:ascii="Times New Roman" w:hAnsi="Times New Roman"/>
                <w:sz w:val="24"/>
                <w:szCs w:val="24"/>
              </w:rPr>
              <w:t>открытого конкурса</w:t>
            </w:r>
            <w:r w:rsidRPr="00D22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613" w:rsidRDefault="00392613" w:rsidP="00D22FF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FF3">
              <w:rPr>
                <w:rFonts w:ascii="Times New Roman" w:hAnsi="Times New Roman"/>
                <w:sz w:val="24"/>
                <w:szCs w:val="24"/>
              </w:rPr>
              <w:t xml:space="preserve">       Впоследствии комиссия по закупкам рассмотрит коммерческие предложения только тех участников, которые успешно прошли предварительный квалификационный отбор.</w:t>
            </w:r>
          </w:p>
        </w:tc>
      </w:tr>
    </w:tbl>
    <w:p w:rsidR="00C41410" w:rsidRPr="00392613" w:rsidRDefault="00C41410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eastAsia="x-none"/>
        </w:rPr>
      </w:pPr>
    </w:p>
    <w:p w:rsidR="00392613" w:rsidRDefault="00392613" w:rsidP="00317C7C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</w:p>
    <w:p w:rsidR="00392613" w:rsidRPr="00392613" w:rsidRDefault="00392613" w:rsidP="00392613">
      <w:pPr>
        <w:rPr>
          <w:lang w:val="x-none" w:eastAsia="x-none"/>
        </w:rPr>
      </w:pPr>
    </w:p>
    <w:p w:rsidR="009624C6" w:rsidRDefault="009624C6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br w:type="page"/>
      </w:r>
    </w:p>
    <w:p w:rsidR="00317C7C" w:rsidRPr="005E50D7" w:rsidRDefault="00317C7C" w:rsidP="00317C7C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>Приложение № 1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</w:t>
      </w:r>
      <w:r w:rsidR="006505E2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конкурсной</w:t>
      </w: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документации </w:t>
      </w:r>
    </w:p>
    <w:p w:rsidR="00E6102F" w:rsidRPr="005E50D7" w:rsidRDefault="00E6102F" w:rsidP="00317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102F" w:rsidRPr="005E50D7" w:rsidRDefault="00E6102F" w:rsidP="00E61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hAnsi="Times New Roman"/>
          <w:bCs/>
          <w:sz w:val="24"/>
          <w:szCs w:val="24"/>
          <w:lang w:eastAsia="ru-RU"/>
        </w:rPr>
        <w:t>Форма</w:t>
      </w:r>
      <w:r w:rsidRPr="005E50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Start w:id="0" w:name="_Toc280264911"/>
      <w:bookmarkStart w:id="1" w:name="_Toc297653774"/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описи документов, представляемых для участия в </w:t>
      </w:r>
      <w:bookmarkEnd w:id="0"/>
      <w:bookmarkEnd w:id="1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конкурсе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val="x-none" w:eastAsia="ar-SA"/>
        </w:rPr>
      </w:pPr>
    </w:p>
    <w:p w:rsidR="00E6102F" w:rsidRPr="005E50D7" w:rsidRDefault="003876B9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bCs/>
          <w:spacing w:val="15"/>
          <w:sz w:val="24"/>
          <w:szCs w:val="24"/>
          <w:lang w:eastAsia="ar-SA"/>
        </w:rPr>
        <w:t>ОПИСЬ ДОКУМЕНТОВ</w:t>
      </w:r>
    </w:p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представляемых для участия в </w:t>
      </w:r>
      <w:r w:rsidR="006505E2" w:rsidRPr="005E50D7">
        <w:rPr>
          <w:rFonts w:ascii="Times New Roman" w:eastAsia="Times New Roman" w:hAnsi="Times New Roman"/>
          <w:sz w:val="24"/>
          <w:szCs w:val="24"/>
          <w:lang w:eastAsia="ar-SA"/>
        </w:rPr>
        <w:t>открытом конкурсе</w:t>
      </w:r>
    </w:p>
    <w:p w:rsidR="00E6102F" w:rsidRPr="005E50D7" w:rsidRDefault="00E6102F" w:rsidP="00E610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ind w:firstLine="62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32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Настоящим_______________________________________</w:t>
      </w:r>
      <w:r w:rsidR="001E36CC"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____________________________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4"/>
        <w:jc w:val="both"/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iCs/>
          <w:spacing w:val="1"/>
          <w:sz w:val="24"/>
          <w:szCs w:val="24"/>
          <w:lang w:eastAsia="ar-SA"/>
        </w:rPr>
        <w:t xml:space="preserve">                                        (наименование организации – Участника размещения заказа)</w:t>
      </w:r>
    </w:p>
    <w:p w:rsidR="00E6102F" w:rsidRPr="005E50D7" w:rsidRDefault="00E6102F" w:rsidP="00E6102F">
      <w:pPr>
        <w:shd w:val="clear" w:color="auto" w:fill="FFFFFF"/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 xml:space="preserve">подтверждает, что для 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участия в данном </w:t>
      </w:r>
      <w:r w:rsidR="006505E2"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>открытом конкурсе</w:t>
      </w:r>
      <w:r w:rsidRPr="005E50D7">
        <w:rPr>
          <w:rFonts w:ascii="Times New Roman" w:eastAsia="Times New Roman" w:hAnsi="Times New Roman"/>
          <w:bCs/>
          <w:spacing w:val="4"/>
          <w:sz w:val="24"/>
          <w:szCs w:val="24"/>
          <w:lang w:eastAsia="ar-SA"/>
        </w:rPr>
        <w:t xml:space="preserve"> нами направляются </w:t>
      </w:r>
      <w:r w:rsidRPr="005E50D7">
        <w:rPr>
          <w:rFonts w:ascii="Times New Roman" w:eastAsia="Times New Roman" w:hAnsi="Times New Roman"/>
          <w:bCs/>
          <w:spacing w:val="1"/>
          <w:sz w:val="24"/>
          <w:szCs w:val="24"/>
          <w:lang w:eastAsia="ar-SA"/>
        </w:rPr>
        <w:t>ниже перечисленные документы: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30"/>
        <w:gridCol w:w="992"/>
        <w:gridCol w:w="992"/>
      </w:tblGrid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Кол-во страниц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Номера страниц</w:t>
            </w: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185F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Заявка на участие в </w:t>
            </w:r>
            <w:r w:rsidR="006505E2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открытом конкурсе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форме </w:t>
            </w:r>
            <w:r w:rsidR="0088156C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2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73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E6102F" w:rsidP="00742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Анкета Участника размещения заказа (по форме </w:t>
            </w:r>
            <w:r w:rsidR="007421C1"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приложения № 3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562"/>
        </w:trPr>
        <w:tc>
          <w:tcPr>
            <w:tcW w:w="56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230" w:type="dxa"/>
            <w:shd w:val="clear" w:color="auto" w:fill="FFFFFF"/>
          </w:tcPr>
          <w:p w:rsidR="00E6102F" w:rsidRPr="005E50D7" w:rsidRDefault="0097004C" w:rsidP="00970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выполнении аналогичных работ, оказании аналогичных услуг за последние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 (по форме приложения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E6102F" w:rsidRPr="00646C46" w:rsidRDefault="00E6102F" w:rsidP="00E610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6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230" w:type="dxa"/>
            <w:shd w:val="clear" w:color="auto" w:fill="FFFFFF"/>
          </w:tcPr>
          <w:p w:rsidR="00E6102F" w:rsidRPr="00646C46" w:rsidRDefault="00646C46" w:rsidP="0064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04C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 xml:space="preserve"> о материально-технических ресурсах (по форме 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5);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646C46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6C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46C46" w:rsidP="00646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004C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 xml:space="preserve"> о кадровых ресурсах (по форме приложения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700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392613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Копия бухгалтерского баланса за последний отчетный период с отметкой налоговой инспекции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392613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Справка ФНС о состоянии расчетов по налогам, сборам, пеням и штрафам и об исполнении налогоплательщиком (плательщиком сборов, налоговым агентом) обязанности по уплате налогов, сборов, пеней, штрафов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  <w:r w:rsidRPr="005E50D7"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50D7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505E2" w:rsidRPr="005E50D7" w:rsidRDefault="006505E2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505E2" w:rsidRPr="005E50D7" w:rsidRDefault="006505E2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6C46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46C46" w:rsidRPr="005E50D7" w:rsidRDefault="00646C46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46C46" w:rsidRPr="005E50D7" w:rsidTr="0025386A">
        <w:trPr>
          <w:trHeight w:val="288"/>
        </w:trPr>
        <w:tc>
          <w:tcPr>
            <w:tcW w:w="56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shd w:val="clear" w:color="auto" w:fill="FFFFFF"/>
          </w:tcPr>
          <w:p w:rsidR="00646C46" w:rsidRPr="005E50D7" w:rsidRDefault="00646C46" w:rsidP="006505E2"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ind w:left="11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6C46" w:rsidRPr="005E50D7" w:rsidRDefault="00646C46" w:rsidP="006505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2" w:name="_Toc280264912"/>
      <w:bookmarkStart w:id="3" w:name="_Toc297653775"/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9958BE"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E6102F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br w:type="page"/>
      </w:r>
    </w:p>
    <w:p w:rsidR="003876B9" w:rsidRPr="005E50D7" w:rsidRDefault="003876B9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2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документации </w:t>
      </w:r>
    </w:p>
    <w:p w:rsidR="003876B9" w:rsidRPr="005E50D7" w:rsidRDefault="003876B9" w:rsidP="00E6102F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E6102F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Форма заявки на участие в </w:t>
      </w:r>
      <w:bookmarkEnd w:id="2"/>
      <w:bookmarkEnd w:id="3"/>
      <w:r w:rsidR="006505E2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открытом конкурсе</w:t>
      </w:r>
    </w:p>
    <w:p w:rsidR="0025386A" w:rsidRPr="005E50D7" w:rsidRDefault="0025386A" w:rsidP="0025386A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Оформляется на бланке участника </w:t>
      </w:r>
      <w:r w:rsidR="00502741" w:rsidRPr="00502741">
        <w:rPr>
          <w:rFonts w:ascii="Times New Roman" w:eastAsia="Droid Sans Fallback" w:hAnsi="Times New Roman" w:cs="Lohit Hindi"/>
          <w:i/>
          <w:kern w:val="1"/>
          <w:sz w:val="24"/>
          <w:szCs w:val="24"/>
          <w:lang w:eastAsia="zh-CN" w:bidi="hi-IN"/>
        </w:rPr>
        <w:t>с указанием даты и исходящего номера</w:t>
      </w:r>
    </w:p>
    <w:p w:rsidR="00502741" w:rsidRPr="00502741" w:rsidRDefault="00502741" w:rsidP="00502741">
      <w:pPr>
        <w:keepNext/>
        <w:widowControl w:val="0"/>
        <w:tabs>
          <w:tab w:val="left" w:pos="1260"/>
        </w:tabs>
        <w:suppressAutoHyphens/>
        <w:spacing w:before="240" w:after="120" w:line="240" w:lineRule="auto"/>
        <w:ind w:left="540" w:hanging="540"/>
        <w:jc w:val="center"/>
        <w:outlineLvl w:val="0"/>
        <w:rPr>
          <w:rFonts w:ascii="Times New Roman" w:eastAsia="Droid Sans Fallback" w:hAnsi="Times New Roman" w:cs="Lohit Hindi"/>
          <w:i/>
          <w:iCs/>
          <w:kern w:val="1"/>
          <w:sz w:val="16"/>
          <w:szCs w:val="24"/>
          <w:lang w:val="x-none" w:eastAsia="zh-CN" w:bidi="hi-IN"/>
        </w:rPr>
      </w:pPr>
      <w:bookmarkStart w:id="4" w:name="_Ref1663295361"/>
      <w:r w:rsidRPr="00502741">
        <w:rPr>
          <w:rFonts w:ascii="Times New Roman" w:eastAsia="Droid Sans Fallback" w:hAnsi="Times New Roman" w:cs="Lohit Hindi"/>
          <w:b/>
          <w:bCs/>
          <w:iCs/>
          <w:kern w:val="1"/>
          <w:sz w:val="24"/>
          <w:szCs w:val="24"/>
          <w:lang w:val="x-none" w:eastAsia="zh-CN" w:bidi="hi-IN"/>
        </w:rPr>
        <w:t>ЗАЯВКА НА УЧАСТИЕ В ПРЕДВАРИТЕЛЬНОМ КВАЛИФИКАЦИОННОМ ОТБОРЕ</w:t>
      </w:r>
      <w:bookmarkEnd w:id="4"/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i/>
          <w:kern w:val="1"/>
          <w:sz w:val="16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580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580"/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00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i/>
          <w:kern w:val="1"/>
          <w:sz w:val="16"/>
          <w:szCs w:val="24"/>
          <w:shd w:val="clear" w:color="auto" w:fill="FFFF00"/>
          <w:lang w:eastAsia="zh-CN" w:bidi="hi-IN"/>
        </w:rPr>
      </w:pPr>
    </w:p>
    <w:p w:rsidR="00502741" w:rsidRDefault="00502741" w:rsidP="00502741">
      <w:pPr>
        <w:widowControl w:val="0"/>
        <w:suppressAutoHyphens/>
        <w:spacing w:after="120" w:line="240" w:lineRule="auto"/>
        <w:jc w:val="center"/>
        <w:rPr>
          <w:rFonts w:ascii="Times New Roman" w:eastAsia="Droid Sans Fallback" w:hAnsi="Times New Roman" w:cs="Lohit Hindi"/>
          <w:iCs/>
          <w:kern w:val="1"/>
          <w:sz w:val="24"/>
          <w:szCs w:val="16"/>
          <w:lang w:eastAsia="zh-CN" w:bidi="hi-IN"/>
        </w:rPr>
      </w:pPr>
      <w:r w:rsidRPr="00502741">
        <w:rPr>
          <w:rFonts w:ascii="Times New Roman" w:eastAsia="Droid Sans Fallback" w:hAnsi="Times New Roman" w:cs="Lohit Hindi"/>
          <w:iCs/>
          <w:kern w:val="1"/>
          <w:sz w:val="24"/>
          <w:szCs w:val="16"/>
          <w:lang w:eastAsia="zh-CN" w:bidi="hi-IN"/>
        </w:rPr>
        <w:t xml:space="preserve">ЗАЯВКА НА УЧАСТИЕ В </w:t>
      </w:r>
      <w:r w:rsidR="00646C46">
        <w:rPr>
          <w:rFonts w:ascii="Times New Roman" w:eastAsia="Droid Sans Fallback" w:hAnsi="Times New Roman" w:cs="Lohit Hindi"/>
          <w:iCs/>
          <w:kern w:val="1"/>
          <w:sz w:val="24"/>
          <w:szCs w:val="16"/>
          <w:lang w:eastAsia="zh-CN" w:bidi="hi-IN"/>
        </w:rPr>
        <w:t>ОТКРЫТОМ КОНКУРСЕ С ПРЕДВАРИТЕЛЬНЫМ КВАЛИФИКАЦИОННЫМ ОТБОРОМ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jc w:val="center"/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</w:pPr>
      <w:r w:rsidRPr="00502741">
        <w:rPr>
          <w:rFonts w:ascii="Times New Roman" w:eastAsia="Droid Sans Fallback" w:hAnsi="Times New Roman" w:cs="Lohit Hindi"/>
          <w:iCs/>
          <w:kern w:val="1"/>
          <w:sz w:val="24"/>
          <w:szCs w:val="16"/>
          <w:lang w:eastAsia="zh-CN" w:bidi="hi-IN"/>
        </w:rPr>
        <w:br/>
      </w:r>
      <w:r w:rsidRPr="00502741">
        <w:rPr>
          <w:rFonts w:ascii="Times New Roman" w:eastAsia="Droid Sans Fallback" w:hAnsi="Times New Roman" w:cs="Lohit Hindi"/>
          <w:iCs/>
          <w:kern w:val="1"/>
          <w:sz w:val="16"/>
          <w:szCs w:val="16"/>
          <w:lang w:eastAsia="zh-CN" w:bidi="hi-IN"/>
        </w:rPr>
        <w:t>________________________________________________________________________________________________________________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Droid Sans Fallback" w:hAnsi="Times New Roman" w:cs="Lohit Hindi"/>
          <w:i/>
          <w:kern w:val="1"/>
          <w:sz w:val="16"/>
          <w:szCs w:val="16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  <w:t xml:space="preserve">(указывается направление закупок в соответствии с извещением о проведении </w:t>
      </w:r>
      <w:r w:rsidR="00392613"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  <w:t>открытого конкурса с предварительным квалификационным</w:t>
      </w:r>
      <w:r w:rsidRPr="00502741"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  <w:t xml:space="preserve"> отбор</w:t>
      </w:r>
      <w:r w:rsidR="00392613"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  <w:t>ом</w:t>
      </w:r>
      <w:r w:rsidRPr="00502741">
        <w:rPr>
          <w:rFonts w:ascii="Times New Roman" w:eastAsia="Droid Sans Fallback" w:hAnsi="Times New Roman" w:cs="Lohit Hindi"/>
          <w:bCs/>
          <w:kern w:val="1"/>
          <w:sz w:val="16"/>
          <w:szCs w:val="16"/>
          <w:lang w:eastAsia="zh-CN" w:bidi="hi-IN"/>
        </w:rPr>
        <w:t>)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i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120" w:line="240" w:lineRule="auto"/>
        <w:ind w:left="709"/>
        <w:rPr>
          <w:rFonts w:ascii="Times New Roman" w:eastAsia="Droid Sans Fallback" w:hAnsi="Times New Roman" w:cs="Lohit Hindi"/>
          <w:bCs/>
          <w:i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1._____________________________________________________________________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i/>
          <w:kern w:val="1"/>
          <w:sz w:val="24"/>
          <w:szCs w:val="24"/>
          <w:lang w:eastAsia="zh-CN" w:bidi="hi-IN"/>
        </w:rPr>
        <w:t>(наименование участника закупки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rPr>
          <w:rFonts w:ascii="Times New Roman" w:eastAsia="Droid Sans Fallback" w:hAnsi="Times New Roman" w:cs="Lohit Hindi"/>
          <w:bCs/>
          <w:i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в лице ______________________________________________________________________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i/>
          <w:kern w:val="1"/>
          <w:sz w:val="24"/>
          <w:szCs w:val="24"/>
          <w:lang w:eastAsia="zh-CN" w:bidi="hi-IN"/>
        </w:rPr>
        <w:t>(наименование должности, Ф.И.О. руководителя, уполномоченного лица)</w:t>
      </w:r>
    </w:p>
    <w:p w:rsidR="00502741" w:rsidRPr="00502741" w:rsidRDefault="00502741" w:rsidP="00502741">
      <w:pPr>
        <w:widowControl w:val="0"/>
        <w:suppressAutoHyphens/>
        <w:spacing w:after="120" w:line="240" w:lineRule="auto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сообщает о согласии участвовать в предварительном квалификационном отборе на условиях, установленных в извещении о проведении предварительного квалификационного отбора и </w:t>
      </w:r>
      <w:r w:rsidR="00646C46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конкурсной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документации, и направляет настоящую заявку на участие в предварительном квалификационном отборе.</w:t>
      </w:r>
    </w:p>
    <w:p w:rsidR="00502741" w:rsidRPr="00502741" w:rsidRDefault="00502741" w:rsidP="00502741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2.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0"/>
          <w:lang w:eastAsia="zh-CN" w:bidi="hi-IN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</w:t>
      </w:r>
      <w:r w:rsidRPr="00502741">
        <w:rPr>
          <w:rFonts w:ascii="Times New Roman" w:eastAsia="Droid Sans Fallback" w:hAnsi="Times New Roman" w:cs="Lohit Hindi"/>
          <w:i/>
          <w:kern w:val="1"/>
          <w:sz w:val="24"/>
          <w:szCs w:val="20"/>
          <w:lang w:eastAsia="zh-CN" w:bidi="hi-IN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0"/>
          <w:lang w:eastAsia="zh-CN" w:bidi="hi-IN"/>
        </w:rPr>
        <w:t>. Все сведения о проведении предварительного квалификационного отбора просим сообщать указанному уполномоченному лицу.</w:t>
      </w:r>
    </w:p>
    <w:p w:rsidR="00502741" w:rsidRPr="00502741" w:rsidRDefault="00502741" w:rsidP="00502741">
      <w:pPr>
        <w:keepNext/>
        <w:widowControl w:val="0"/>
        <w:suppressAutoHyphens/>
        <w:spacing w:before="60" w:after="0" w:line="240" w:lineRule="auto"/>
        <w:ind w:firstLine="709"/>
        <w:rPr>
          <w:rFonts w:ascii="Times New Roman" w:eastAsia="Droid Sans Fallback" w:hAnsi="Times New Roman" w:cs="Lohit Hindi"/>
          <w:kern w:val="1"/>
          <w:sz w:val="24"/>
          <w:szCs w:val="20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3. Наши банковские реквизиты: 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ИНН ____________________, КПП _________________________, ОГРН_______________________, ОКПО__________________, ОКОПФ_________________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Наименование обслуживающего банка ____________________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Расчетный счет ____________________, корреспондентский счет ____________________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Код БИК ____________________</w:t>
      </w:r>
    </w:p>
    <w:p w:rsidR="00502741" w:rsidRPr="00502741" w:rsidRDefault="00502741" w:rsidP="00502741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4. Корреспонденцию в наш адрес просим направлять по адресу: _______________________, </w:t>
      </w:r>
      <w:proofErr w:type="gram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val="en-US" w:eastAsia="zh-CN" w:bidi="hi-IN"/>
        </w:rPr>
        <w:t>e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val="en-US" w:eastAsia="zh-CN" w:bidi="hi-IN"/>
        </w:rPr>
        <w:t>mail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:_</w:t>
      </w:r>
      <w:proofErr w:type="gram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______________________________________________</w:t>
      </w:r>
    </w:p>
    <w:p w:rsidR="00502741" w:rsidRPr="00502741" w:rsidRDefault="00502741" w:rsidP="00502741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25386A" w:rsidRPr="005E50D7" w:rsidRDefault="0025386A" w:rsidP="003876B9">
      <w:pPr>
        <w:keepNext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876B9" w:rsidRPr="005E50D7" w:rsidTr="003876B9"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5" w:name="_Toc280264913"/>
            <w:bookmarkStart w:id="6" w:name="_Toc297653776"/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876B9" w:rsidRPr="005E50D7" w:rsidTr="003876B9"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876B9" w:rsidRPr="005E50D7" w:rsidTr="003876B9"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876B9" w:rsidRPr="005E50D7" w:rsidRDefault="003876B9" w:rsidP="003876B9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76B9" w:rsidRPr="005E50D7" w:rsidRDefault="003876B9" w:rsidP="003876B9">
      <w:pPr>
        <w:suppressAutoHyphens/>
        <w:spacing w:after="0" w:line="240" w:lineRule="auto"/>
        <w:ind w:right="20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E6102F" w:rsidRPr="005E50D7" w:rsidRDefault="001E36CC" w:rsidP="001E36C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3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конкурсной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</w:t>
      </w:r>
      <w:bookmarkEnd w:id="5"/>
      <w:bookmarkEnd w:id="6"/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E6102F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Форма анкеты участника размещения заказа</w:t>
      </w:r>
    </w:p>
    <w:p w:rsidR="001E36CC" w:rsidRPr="005E50D7" w:rsidRDefault="001E36CC" w:rsidP="001E36C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>АНКЕТА УЧАСТНИКА РАЗМЕЩЕНИЯ ЗАКАЗА</w:t>
      </w:r>
    </w:p>
    <w:p w:rsidR="00E6102F" w:rsidRPr="005E50D7" w:rsidRDefault="00E6102F" w:rsidP="00E6102F">
      <w:pPr>
        <w:shd w:val="clear" w:color="auto" w:fill="FFFFFF"/>
        <w:tabs>
          <w:tab w:val="left" w:leader="underscore" w:pos="5472"/>
        </w:tabs>
        <w:suppressAutoHyphens/>
        <w:spacing w:before="115" w:after="0" w:line="266" w:lineRule="exact"/>
        <w:ind w:right="2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1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4874"/>
        <w:gridCol w:w="5137"/>
      </w:tblGrid>
      <w:tr w:rsidR="00E6102F" w:rsidRPr="005E50D7" w:rsidTr="00E6102F">
        <w:trPr>
          <w:trHeight w:val="147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1. Полное и </w:t>
            </w:r>
            <w:proofErr w:type="gramStart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сокращенное фирменное наименование участника закупки</w:t>
            </w:r>
            <w:proofErr w:type="gramEnd"/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и его организационно-правовая форма: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32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2. Регистрационные данные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(на основании Свидетельства о государственной регистрации)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 ИНН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КПП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ОГРН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ОКПО</w:t>
            </w:r>
          </w:p>
          <w:p w:rsidR="00E6102F" w:rsidRPr="005E50D7" w:rsidRDefault="00E6102F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ОКОПФ</w:t>
            </w:r>
          </w:p>
          <w:p w:rsidR="006505E2" w:rsidRPr="005E50D7" w:rsidRDefault="006505E2" w:rsidP="00E6102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ОКВЭД (основной вид деятельности)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21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4. Адрес места нахождения (для юридического лица) /адрес места жительства (для физического лица) участника закупки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Фактический адрес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5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5. Система налогообложения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510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6. Ф.И.О. руководителя и главного бухгалтера (для юридических лиц),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751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7. Ф.И.О., должность лица, отвечающего за подачу заявки на участие в закупке, номер контактного телефона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1066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8. Банковские реквизиты: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8.1. Наименование обслуживающего банка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8.2. Расчетный счет</w:t>
            </w:r>
          </w:p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8.3. Корреспондентский счет</w:t>
            </w:r>
          </w:p>
          <w:p w:rsidR="00E6102F" w:rsidRPr="005E50D7" w:rsidRDefault="00E6102F" w:rsidP="00E6102F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8.4. БИК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6102F" w:rsidRPr="005E50D7" w:rsidTr="00E6102F">
        <w:trPr>
          <w:trHeight w:val="288"/>
        </w:trPr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9. Сведения о выданных участнику лицензиях, свидетельствах, сертификатах необходимых для выполнения обязательств по договору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02F" w:rsidRPr="005E50D7" w:rsidRDefault="00E6102F" w:rsidP="00E6102F">
            <w:pPr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F70C9" w:rsidRPr="005E50D7" w:rsidRDefault="001E36CC" w:rsidP="0097004C">
      <w:pPr>
        <w:keepNext/>
        <w:pageBreakBefore/>
        <w:widowControl w:val="0"/>
        <w:shd w:val="clear" w:color="auto" w:fill="FFFFFF"/>
        <w:suppressAutoHyphens/>
        <w:autoSpaceDE w:val="0"/>
        <w:spacing w:before="120" w:after="120" w:line="240" w:lineRule="auto"/>
        <w:ind w:left="284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bookmarkStart w:id="7" w:name="_Toc260752649"/>
      <w:bookmarkStart w:id="8" w:name="_Toc280264914"/>
      <w:bookmarkStart w:id="9" w:name="_Toc297653777"/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                                                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Приложение № </w:t>
      </w:r>
      <w:r w:rsidR="00BF70C9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 xml:space="preserve"> к </w:t>
      </w:r>
      <w:r w:rsidR="00185F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  <w:r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bookmarkStart w:id="10" w:name="_Ref55336389"/>
      <w:bookmarkStart w:id="11" w:name="_Toc57314677"/>
      <w:bookmarkStart w:id="12" w:name="_Toc69728991"/>
      <w:bookmarkStart w:id="13" w:name="_Toc340595954"/>
      <w:bookmarkStart w:id="14" w:name="_Toc280264915"/>
      <w:bookmarkStart w:id="15" w:name="_Toc297653778"/>
      <w:bookmarkEnd w:id="7"/>
      <w:bookmarkEnd w:id="8"/>
      <w:bookmarkEnd w:id="9"/>
      <w:r w:rsidR="00BF70C9" w:rsidRPr="005E50D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выполнении аналогичных работ, услуг</w:t>
      </w:r>
    </w:p>
    <w:p w:rsidR="00BF70C9" w:rsidRPr="005E50D7" w:rsidRDefault="00BF70C9" w:rsidP="00BF70C9">
      <w:pPr>
        <w:keepNext/>
        <w:tabs>
          <w:tab w:val="left" w:pos="1260"/>
        </w:tabs>
        <w:spacing w:before="120" w:after="120" w:line="100" w:lineRule="atLeast"/>
        <w:ind w:left="432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ВЫПОЛНЕНИИ АНАЛОГИЧНЫХ РАБОТ, ОКАЗАНИИ </w:t>
      </w:r>
      <w:r w:rsidR="00851EB8"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АНАЛОГИЧНЫХ УСЛУГ ЗА ПОСЛЕДНИЕ </w:t>
      </w:r>
      <w:r w:rsidR="0099517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5E50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br/>
        <w:t>от «___</w:t>
      </w:r>
      <w:proofErr w:type="gramStart"/>
      <w:r w:rsidRPr="005E50D7">
        <w:rPr>
          <w:rFonts w:ascii="Times New Roman" w:eastAsia="Times New Roman" w:hAnsi="Times New Roman"/>
          <w:lang w:eastAsia="ar-SA"/>
        </w:rPr>
        <w:t>_»_</w:t>
      </w:r>
      <w:proofErr w:type="gramEnd"/>
      <w:r w:rsidRPr="005E50D7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BB0EE4" w:rsidRPr="005E50D7" w:rsidRDefault="00BB0EE4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и адрес участника </w:t>
      </w:r>
      <w:r w:rsidR="00C5508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: __________</w:t>
      </w:r>
      <w:r w:rsidR="00BB0EE4"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201"/>
        <w:gridCol w:w="1862"/>
        <w:gridCol w:w="2710"/>
        <w:gridCol w:w="1185"/>
        <w:gridCol w:w="1128"/>
      </w:tblGrid>
      <w:tr w:rsidR="005E50D7" w:rsidRPr="005E50D7" w:rsidTr="00E6102F">
        <w:trPr>
          <w:cantSplit/>
          <w:trHeight w:val="1890"/>
          <w:tblHeader/>
        </w:trPr>
        <w:tc>
          <w:tcPr>
            <w:tcW w:w="677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201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Сроки выполнения    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   (</w:t>
            </w:r>
            <w:proofErr w:type="gramEnd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862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710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-108" w:right="-108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1185" w:type="dxa"/>
            <w:vAlign w:val="center"/>
          </w:tcPr>
          <w:p w:rsidR="00E6102F" w:rsidRPr="005E50D7" w:rsidRDefault="00E6102F" w:rsidP="00E6102F">
            <w:pPr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Сумма, рублей</w:t>
            </w:r>
          </w:p>
        </w:tc>
        <w:tc>
          <w:tcPr>
            <w:tcW w:w="1128" w:type="dxa"/>
            <w:vAlign w:val="center"/>
          </w:tcPr>
          <w:p w:rsidR="00E6102F" w:rsidRPr="005E50D7" w:rsidRDefault="00E6102F" w:rsidP="00E6102F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 xml:space="preserve">Сведения о </w:t>
            </w:r>
            <w:proofErr w:type="gram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реклама-</w:t>
            </w:r>
            <w:proofErr w:type="spellStart"/>
            <w:r w:rsidRPr="005E50D7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циях</w:t>
            </w:r>
            <w:proofErr w:type="spellEnd"/>
            <w:proofErr w:type="gramEnd"/>
          </w:p>
        </w:tc>
      </w:tr>
      <w:tr w:rsidR="005E50D7" w:rsidRPr="005E50D7" w:rsidTr="00E6102F">
        <w:trPr>
          <w:cantSplit/>
          <w:trHeight w:val="232"/>
        </w:trPr>
        <w:tc>
          <w:tcPr>
            <w:tcW w:w="7450" w:type="dxa"/>
            <w:gridSpan w:val="4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</w:t>
            </w:r>
            <w:r w:rsidR="00851EB8"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ый 2014</w:t>
            </w: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год</w:t>
            </w: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E6102F" w:rsidRPr="005E50D7" w:rsidRDefault="00E6102F" w:rsidP="00E610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E6102F" w:rsidRPr="005E50D7" w:rsidRDefault="00E6102F" w:rsidP="00E6102F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185FB1">
        <w:trPr>
          <w:cantSplit/>
          <w:trHeight w:val="232"/>
        </w:trPr>
        <w:tc>
          <w:tcPr>
            <w:tcW w:w="7450" w:type="dxa"/>
            <w:gridSpan w:val="4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                                       ИТОГО за полный 2015 год</w:t>
            </w: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napToGrid w:val="0"/>
                <w:lang w:eastAsia="ru-RU"/>
              </w:rPr>
              <w:t>Х</w:t>
            </w: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5E50D7" w:rsidRPr="005E50D7" w:rsidTr="00E6102F">
        <w:trPr>
          <w:cantSplit/>
          <w:trHeight w:val="232"/>
        </w:trPr>
        <w:tc>
          <w:tcPr>
            <w:tcW w:w="677" w:type="dxa"/>
          </w:tcPr>
          <w:p w:rsidR="00851EB8" w:rsidRPr="005E50D7" w:rsidRDefault="00851EB8" w:rsidP="00851E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2201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862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710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85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28" w:type="dxa"/>
          </w:tcPr>
          <w:p w:rsidR="00851EB8" w:rsidRPr="005E50D7" w:rsidRDefault="00851EB8" w:rsidP="00851EB8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94600" w:rsidRPr="005E50D7" w:rsidRDefault="00C94600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Droid Sans Fallback" w:hAnsi="Times New Roman" w:cs="Lohit Hindi"/>
          <w:bCs/>
          <w:kern w:val="1"/>
          <w:lang w:eastAsia="zh-CN" w:bidi="hi-IN"/>
        </w:rPr>
      </w:pPr>
      <w:r w:rsidRPr="005E50D7">
        <w:rPr>
          <w:rFonts w:ascii="Times New Roman" w:eastAsia="Droid Sans Fallback" w:hAnsi="Times New Roman" w:cs="Lohit Hindi"/>
          <w:bCs/>
          <w:kern w:val="1"/>
          <w:lang w:eastAsia="zh-CN" w:bidi="hi-IN"/>
        </w:rPr>
        <w:t>* Участник должен указать фактически выполненные по договору объемы работ, поставок.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>* Заказчик рекомендует участникам приложить копии отзывов об их работе, данные контрагентами.</w:t>
      </w:r>
    </w:p>
    <w:p w:rsidR="00E6102F" w:rsidRPr="005E50D7" w:rsidRDefault="00E6102F" w:rsidP="00E6102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8D7BA1">
        <w:rPr>
          <w:rFonts w:ascii="Times New Roman" w:eastAsia="Times New Roman" w:hAnsi="Times New Roman"/>
          <w:lang w:eastAsia="ar-SA"/>
        </w:rPr>
        <w:t xml:space="preserve">* Информация по </w:t>
      </w:r>
      <w:r w:rsidR="001F415F" w:rsidRPr="008D7BA1">
        <w:rPr>
          <w:rFonts w:ascii="Times New Roman" w:eastAsia="Times New Roman" w:hAnsi="Times New Roman"/>
          <w:lang w:eastAsia="ar-SA"/>
        </w:rPr>
        <w:t>трем наиболее</w:t>
      </w:r>
      <w:r w:rsidRPr="008D7BA1">
        <w:rPr>
          <w:rFonts w:ascii="Times New Roman" w:eastAsia="Times New Roman" w:hAnsi="Times New Roman"/>
          <w:lang w:eastAsia="ar-SA"/>
        </w:rPr>
        <w:t xml:space="preserve"> крупным договорам </w:t>
      </w:r>
      <w:r w:rsidR="001F415F" w:rsidRPr="008D7BA1">
        <w:rPr>
          <w:rFonts w:ascii="Times New Roman" w:eastAsia="Times New Roman" w:hAnsi="Times New Roman"/>
          <w:lang w:eastAsia="ar-SA"/>
        </w:rPr>
        <w:t xml:space="preserve">за каждый год </w:t>
      </w:r>
      <w:r w:rsidRPr="008D7BA1">
        <w:rPr>
          <w:rFonts w:ascii="Times New Roman" w:eastAsia="Times New Roman" w:hAnsi="Times New Roman"/>
          <w:lang w:eastAsia="ar-SA"/>
        </w:rPr>
        <w:t xml:space="preserve">подтверждается копиями </w:t>
      </w:r>
      <w:r w:rsidRPr="005E50D7">
        <w:rPr>
          <w:rFonts w:ascii="Times New Roman" w:eastAsia="Times New Roman" w:hAnsi="Times New Roman"/>
          <w:lang w:eastAsia="ar-SA"/>
        </w:rPr>
        <w:t>документов первичного бухгалтерского учета (актами выполненных работ), заверенных участником.</w:t>
      </w:r>
    </w:p>
    <w:p w:rsidR="00E6102F" w:rsidRPr="005E50D7" w:rsidRDefault="00E6102F" w:rsidP="00E6102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1"/>
          <w:szCs w:val="21"/>
          <w:lang w:eastAsia="ar-SA"/>
        </w:rPr>
      </w:pPr>
    </w:p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00051B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051B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00051B" w:rsidRPr="005E50D7" w:rsidTr="009958BE"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00051B" w:rsidRPr="005E50D7" w:rsidRDefault="0000051B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bookmarkEnd w:id="10"/>
      <w:bookmarkEnd w:id="11"/>
      <w:bookmarkEnd w:id="12"/>
      <w:bookmarkEnd w:id="13"/>
    </w:tbl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BF70C9" w:rsidRPr="005E50D7" w:rsidRDefault="00BF70C9" w:rsidP="00BF70C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99517E" w:rsidRDefault="0099517E">
      <w:pPr>
        <w:spacing w:after="160" w:line="259" w:lineRule="auto"/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</w:pPr>
      <w:bookmarkStart w:id="16" w:name="_Toc430965108"/>
      <w:r>
        <w:rPr>
          <w:rFonts w:ascii="Times New Roman" w:eastAsia="Times New Roman" w:hAnsi="Times New Roman"/>
          <w:kern w:val="28"/>
          <w:sz w:val="24"/>
          <w:szCs w:val="24"/>
          <w:lang w:val="x-none" w:eastAsia="x-none"/>
        </w:rPr>
        <w:br w:type="page"/>
      </w:r>
    </w:p>
    <w:p w:rsidR="00E6102F" w:rsidRPr="005E50D7" w:rsidRDefault="00B3229C" w:rsidP="00E6102F">
      <w:pPr>
        <w:pStyle w:val="1"/>
        <w:spacing w:before="0"/>
        <w:jc w:val="right"/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</w:pPr>
      <w:r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val="x-none" w:eastAsia="x-none"/>
        </w:rPr>
        <w:lastRenderedPageBreak/>
        <w:t xml:space="preserve">Приложение № </w:t>
      </w:r>
      <w:r w:rsidR="0097004C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>5</w:t>
      </w:r>
      <w:r w:rsidR="00E6102F" w:rsidRPr="005E50D7">
        <w:rPr>
          <w:rFonts w:ascii="Times New Roman" w:eastAsia="Times New Roman" w:hAnsi="Times New Roman" w:cs="Times New Roman"/>
          <w:color w:val="auto"/>
          <w:kern w:val="28"/>
          <w:sz w:val="24"/>
          <w:szCs w:val="24"/>
          <w:lang w:eastAsia="x-none"/>
        </w:rPr>
        <w:t xml:space="preserve"> </w:t>
      </w:r>
      <w:bookmarkEnd w:id="16"/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к </w:t>
      </w:r>
      <w:r w:rsidR="00C55083">
        <w:rPr>
          <w:rFonts w:ascii="Times New Roman" w:eastAsia="Times New Roman" w:hAnsi="Times New Roman"/>
          <w:bCs/>
          <w:color w:val="auto"/>
          <w:sz w:val="24"/>
          <w:szCs w:val="24"/>
          <w:lang w:eastAsia="ar-SA"/>
        </w:rPr>
        <w:t xml:space="preserve">конкурсной </w:t>
      </w:r>
      <w:r w:rsidR="00502435" w:rsidRPr="005E50D7">
        <w:rPr>
          <w:rFonts w:ascii="Times New Roman" w:eastAsia="Times New Roman" w:hAnsi="Times New Roman"/>
          <w:bCs/>
          <w:color w:val="auto"/>
          <w:sz w:val="24"/>
          <w:szCs w:val="24"/>
          <w:lang w:val="x-none" w:eastAsia="ar-SA"/>
        </w:rPr>
        <w:t xml:space="preserve">документации </w:t>
      </w:r>
    </w:p>
    <w:p w:rsidR="0099517E" w:rsidRPr="0099517E" w:rsidRDefault="0099517E" w:rsidP="0099517E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  <w:r w:rsidRPr="0099517E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  <w:t>Форма справки о материально-технических ресурсах</w:t>
      </w: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b/>
          <w:sz w:val="24"/>
          <w:szCs w:val="24"/>
          <w:lang w:eastAsia="ar-SA"/>
        </w:rPr>
        <w:t>СПРАВКА О МАТЕРИАЛЬНО-ТЕХНИЧЕСКИХ РЕСУРСАХ</w:t>
      </w: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9517E">
        <w:rPr>
          <w:rFonts w:ascii="Times New Roman" w:eastAsia="Times New Roman" w:hAnsi="Times New Roman"/>
          <w:lang w:eastAsia="ar-SA"/>
        </w:rPr>
        <w:t>от «___</w:t>
      </w:r>
      <w:proofErr w:type="gramStart"/>
      <w:r w:rsidRPr="0099517E">
        <w:rPr>
          <w:rFonts w:ascii="Times New Roman" w:eastAsia="Times New Roman" w:hAnsi="Times New Roman"/>
          <w:lang w:eastAsia="ar-SA"/>
        </w:rPr>
        <w:t>_»_</w:t>
      </w:r>
      <w:proofErr w:type="gramEnd"/>
      <w:r w:rsidRPr="0099517E">
        <w:rPr>
          <w:rFonts w:ascii="Times New Roman" w:eastAsia="Times New Roman" w:hAnsi="Times New Roman"/>
          <w:lang w:eastAsia="ar-SA"/>
        </w:rPr>
        <w:t xml:space="preserve">____________ г. </w:t>
      </w: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</w:t>
      </w:r>
      <w:r w:rsidR="00D22FF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9951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_____________________________</w:t>
      </w: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2268"/>
        <w:gridCol w:w="3853"/>
      </w:tblGrid>
      <w:tr w:rsidR="0099517E" w:rsidRPr="0099517E" w:rsidTr="0007515A">
        <w:trPr>
          <w:cantSplit/>
          <w:trHeight w:val="530"/>
        </w:trPr>
        <w:tc>
          <w:tcPr>
            <w:tcW w:w="720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№</w:t>
            </w:r>
          </w:p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п/п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Наименование</w:t>
            </w:r>
          </w:p>
        </w:tc>
        <w:tc>
          <w:tcPr>
            <w:tcW w:w="2268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Местонахождение</w:t>
            </w:r>
          </w:p>
        </w:tc>
        <w:tc>
          <w:tcPr>
            <w:tcW w:w="3853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40" w:line="240" w:lineRule="auto"/>
              <w:ind w:left="57" w:right="57"/>
              <w:jc w:val="center"/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lang w:eastAsia="zh-CN" w:bidi="hi-IN"/>
              </w:rPr>
              <w:t>Право владения (собственность) или иное право (хозяйственного ведения, оперативного управления, аренды)</w:t>
            </w:r>
          </w:p>
        </w:tc>
      </w:tr>
      <w:tr w:rsidR="0099517E" w:rsidRPr="0099517E" w:rsidTr="0007515A">
        <w:trPr>
          <w:cantSplit/>
          <w:trHeight w:val="254"/>
        </w:trPr>
        <w:tc>
          <w:tcPr>
            <w:tcW w:w="720" w:type="dxa"/>
          </w:tcPr>
          <w:p w:rsidR="0099517E" w:rsidRPr="0099517E" w:rsidRDefault="0099517E" w:rsidP="0099517E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Офис, помещение, административное здание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…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Материально-техническая база (склады, производственные помещения, гаражи и т.д.)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numPr>
                <w:ilvl w:val="0"/>
                <w:numId w:val="3"/>
              </w:numPr>
              <w:suppressAutoHyphens/>
              <w:spacing w:before="40" w:after="40" w:line="240" w:lineRule="auto"/>
              <w:ind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3" w:type="dxa"/>
            <w:gridSpan w:val="3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Инструменты, специальная оснастка</w:t>
            </w:r>
          </w:p>
        </w:tc>
      </w:tr>
      <w:tr w:rsidR="0099517E" w:rsidRPr="0099517E" w:rsidTr="0007515A">
        <w:trPr>
          <w:cantSplit/>
        </w:trPr>
        <w:tc>
          <w:tcPr>
            <w:tcW w:w="720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2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</w:tcPr>
          <w:p w:rsidR="0099517E" w:rsidRPr="0099517E" w:rsidRDefault="0099517E" w:rsidP="0099517E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9517E" w:rsidRPr="0099517E" w:rsidTr="0007515A">
        <w:tc>
          <w:tcPr>
            <w:tcW w:w="3116" w:type="dxa"/>
            <w:tcBorders>
              <w:bottom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517E" w:rsidRPr="0099517E" w:rsidTr="0007515A">
        <w:tc>
          <w:tcPr>
            <w:tcW w:w="3116" w:type="dxa"/>
            <w:tcBorders>
              <w:top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99517E" w:rsidRPr="0099517E" w:rsidTr="0007515A"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517E" w:rsidRPr="0099517E" w:rsidRDefault="0099517E" w:rsidP="0099517E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9517E" w:rsidRPr="0099517E" w:rsidRDefault="0099517E" w:rsidP="0099517E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9517E" w:rsidRPr="0099517E" w:rsidRDefault="0099517E" w:rsidP="0099517E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99517E" w:rsidRPr="0099517E" w:rsidRDefault="0099517E" w:rsidP="0099517E">
      <w:pPr>
        <w:tabs>
          <w:tab w:val="num" w:pos="720"/>
          <w:tab w:val="num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951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данной справке перечисляются имеющиеся у Участника на правах собственности или на ином законном основании материально-технические ресурсы, которые Участник считает ключевыми и планирует использовать в ходе исполнения Договора, с приложением к данной форме копий актов о приемке-передаче объектов основных средств по каждой единице технологического оборудования, привлекаемого для выполнения требуемых работ. В случае применения арендуемого оборудования необходимо предоставить копии договоров аренды, проката, лизинга, и т.д.</w:t>
      </w: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Pr="0099517E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97004C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 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>Форма справки о кадровых ресурсах</w:t>
      </w: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99517E" w:rsidRPr="0099517E" w:rsidRDefault="0099517E" w:rsidP="0099517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СПРАВКА О КАДРОВЫХ РЕСУРСАХ </w:t>
      </w: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>от «___</w:t>
      </w:r>
      <w:proofErr w:type="gramStart"/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>_»_</w:t>
      </w:r>
      <w:proofErr w:type="gramEnd"/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 г. </w:t>
      </w: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Наименование и адрес участника </w:t>
      </w:r>
      <w:r w:rsidR="00D22FF3">
        <w:rPr>
          <w:rFonts w:ascii="Times New Roman" w:eastAsia="Times New Roman" w:hAnsi="Times New Roman"/>
          <w:sz w:val="24"/>
          <w:szCs w:val="24"/>
          <w:lang w:eastAsia="ar-SA"/>
        </w:rPr>
        <w:t>открытого конкурса</w:t>
      </w:r>
      <w:r w:rsidRPr="0099517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 _______________________</w:t>
      </w:r>
    </w:p>
    <w:p w:rsidR="0099517E" w:rsidRPr="0099517E" w:rsidRDefault="0099517E" w:rsidP="0099517E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9517E" w:rsidRPr="0099517E" w:rsidRDefault="0099517E" w:rsidP="0099517E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Таблица-1. Основные кадровые ресурсы, </w:t>
      </w:r>
      <w:r w:rsidRPr="0099517E">
        <w:rPr>
          <w:rFonts w:ascii="Times New Roman" w:eastAsia="Times New Roman" w:hAnsi="Times New Roman"/>
          <w:b/>
          <w:lang w:eastAsia="ar-SA"/>
        </w:rPr>
        <w:t>привлеченные Участником при исполнении данного Договора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2"/>
        <w:gridCol w:w="2193"/>
        <w:gridCol w:w="2500"/>
        <w:gridCol w:w="1886"/>
        <w:gridCol w:w="2655"/>
      </w:tblGrid>
      <w:tr w:rsidR="0099517E" w:rsidRPr="0099517E" w:rsidTr="0007515A">
        <w:trPr>
          <w:trHeight w:val="551"/>
        </w:trPr>
        <w:tc>
          <w:tcPr>
            <w:tcW w:w="339" w:type="pct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№</w:t>
            </w: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br/>
              <w:t>п/п</w:t>
            </w:r>
          </w:p>
        </w:tc>
        <w:tc>
          <w:tcPr>
            <w:tcW w:w="1107" w:type="pct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Фамилия, имя, отчество специалиста</w:t>
            </w:r>
          </w:p>
        </w:tc>
        <w:tc>
          <w:tcPr>
            <w:tcW w:w="1262" w:type="pct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52" w:type="pct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Должность согласно штатному расписанию*</w:t>
            </w:r>
          </w:p>
        </w:tc>
        <w:tc>
          <w:tcPr>
            <w:tcW w:w="1340" w:type="pct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kern w:val="1"/>
                <w:sz w:val="20"/>
                <w:szCs w:val="20"/>
                <w:lang w:eastAsia="zh-CN" w:bidi="hi-IN"/>
              </w:rPr>
              <w:t>Стаж работы в данной или аналогичной должности, лет</w:t>
            </w:r>
          </w:p>
        </w:tc>
      </w:tr>
      <w:tr w:rsidR="0099517E" w:rsidRPr="0099517E" w:rsidTr="0007515A">
        <w:trPr>
          <w:cantSplit/>
        </w:trPr>
        <w:tc>
          <w:tcPr>
            <w:tcW w:w="5000" w:type="pct"/>
            <w:gridSpan w:val="5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5000" w:type="pct"/>
            <w:gridSpan w:val="5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rPr>
          <w:cantSplit/>
        </w:trPr>
        <w:tc>
          <w:tcPr>
            <w:tcW w:w="5000" w:type="pct"/>
            <w:gridSpan w:val="5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339" w:type="pct"/>
          </w:tcPr>
          <w:p w:rsidR="0099517E" w:rsidRPr="0099517E" w:rsidRDefault="0099517E" w:rsidP="0099517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…</w:t>
            </w:r>
          </w:p>
        </w:tc>
        <w:tc>
          <w:tcPr>
            <w:tcW w:w="1107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40" w:type="pct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99517E" w:rsidRPr="0099517E" w:rsidRDefault="0099517E" w:rsidP="0099517E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b/>
          <w:sz w:val="24"/>
          <w:szCs w:val="24"/>
          <w:lang w:eastAsia="ar-SA"/>
        </w:rPr>
        <w:t>Таблица-2. Общее количество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916"/>
      </w:tblGrid>
      <w:tr w:rsidR="0099517E" w:rsidRPr="0099517E" w:rsidTr="0007515A">
        <w:tc>
          <w:tcPr>
            <w:tcW w:w="4993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Группа специалистов</w:t>
            </w:r>
          </w:p>
        </w:tc>
        <w:tc>
          <w:tcPr>
            <w:tcW w:w="5035" w:type="dxa"/>
          </w:tcPr>
          <w:p w:rsidR="0099517E" w:rsidRPr="0099517E" w:rsidRDefault="0099517E" w:rsidP="0099517E">
            <w:pPr>
              <w:keepNext/>
              <w:widowControl w:val="0"/>
              <w:suppressAutoHyphens/>
              <w:spacing w:before="40" w:after="0" w:line="240" w:lineRule="auto"/>
              <w:ind w:left="57" w:right="57"/>
              <w:contextualSpacing/>
              <w:jc w:val="center"/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99517E">
              <w:rPr>
                <w:rFonts w:ascii="Times New Roman" w:eastAsia="Droid Sans Fallback" w:hAnsi="Times New Roman" w:cs="Lohit Hindi"/>
                <w:color w:val="000000"/>
                <w:kern w:val="1"/>
                <w:sz w:val="20"/>
                <w:szCs w:val="20"/>
                <w:lang w:eastAsia="zh-CN" w:bidi="hi-IN"/>
              </w:rPr>
              <w:t>Штатная численность, чел.</w:t>
            </w:r>
          </w:p>
        </w:tc>
      </w:tr>
      <w:tr w:rsidR="0099517E" w:rsidRPr="0099517E" w:rsidTr="0007515A">
        <w:tc>
          <w:tcPr>
            <w:tcW w:w="4993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5035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4993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5035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17E" w:rsidRPr="0099517E" w:rsidTr="0007515A">
        <w:tc>
          <w:tcPr>
            <w:tcW w:w="4993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99517E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5035" w:type="dxa"/>
          </w:tcPr>
          <w:p w:rsidR="0099517E" w:rsidRPr="0099517E" w:rsidRDefault="0099517E" w:rsidP="0099517E">
            <w:pPr>
              <w:spacing w:before="40" w:after="0" w:line="240" w:lineRule="auto"/>
              <w:ind w:left="57" w:right="57"/>
              <w:contextualSpacing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517E" w:rsidRPr="0099517E" w:rsidRDefault="0099517E" w:rsidP="009951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99517E" w:rsidRPr="0099517E" w:rsidRDefault="0099517E" w:rsidP="0099517E">
      <w:pPr>
        <w:numPr>
          <w:ilvl w:val="1"/>
          <w:numId w:val="7"/>
        </w:numPr>
        <w:tabs>
          <w:tab w:val="clear" w:pos="1440"/>
          <w:tab w:val="num" w:pos="284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t>Копии квалификационных аттестатов (сертификатов) специалистов на __листах, в 1 экз.</w:t>
      </w:r>
    </w:p>
    <w:p w:rsidR="0099517E" w:rsidRPr="0099517E" w:rsidRDefault="0099517E" w:rsidP="009951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99517E" w:rsidRPr="0099517E" w:rsidTr="0007515A">
        <w:tc>
          <w:tcPr>
            <w:tcW w:w="3116" w:type="dxa"/>
            <w:tcBorders>
              <w:bottom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9517E" w:rsidRPr="0099517E" w:rsidTr="0007515A">
        <w:tc>
          <w:tcPr>
            <w:tcW w:w="3116" w:type="dxa"/>
            <w:tcBorders>
              <w:top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99517E" w:rsidRPr="0099517E" w:rsidTr="0007515A"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951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99517E" w:rsidRPr="0099517E" w:rsidRDefault="0099517E" w:rsidP="0099517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9517E" w:rsidRPr="0099517E" w:rsidRDefault="0099517E" w:rsidP="009951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99517E" w:rsidP="0099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17E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9517E" w:rsidRDefault="005A6EE3" w:rsidP="005A6EE3">
      <w:pPr>
        <w:keepNext/>
        <w:tabs>
          <w:tab w:val="left" w:pos="1260"/>
        </w:tabs>
        <w:spacing w:before="120" w:after="120" w:line="100" w:lineRule="atLeast"/>
        <w:ind w:left="360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val="x-none" w:eastAsia="ar-SA"/>
        </w:rPr>
      </w:pPr>
      <w:r w:rsidRPr="0099517E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lastRenderedPageBreak/>
        <w:t xml:space="preserve">Приложение № </w:t>
      </w:r>
      <w:r w:rsidR="0097004C">
        <w:rPr>
          <w:rFonts w:ascii="Times New Roman" w:eastAsia="Times New Roman" w:hAnsi="Times New Roman"/>
          <w:bCs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 конкурсной </w:t>
      </w:r>
      <w:r w:rsidRPr="005E50D7">
        <w:rPr>
          <w:rFonts w:ascii="Times New Roman" w:eastAsia="Times New Roman" w:hAnsi="Times New Roman"/>
          <w:bCs/>
          <w:sz w:val="24"/>
          <w:szCs w:val="24"/>
          <w:lang w:val="x-none" w:eastAsia="ar-SA"/>
        </w:rPr>
        <w:t>документации</w:t>
      </w:r>
    </w:p>
    <w:p w:rsidR="005A6EE3" w:rsidRDefault="005A6EE3" w:rsidP="005A6EE3">
      <w:pPr>
        <w:keepNext/>
        <w:tabs>
          <w:tab w:val="left" w:pos="1260"/>
        </w:tabs>
        <w:spacing w:before="120" w:after="120" w:line="100" w:lineRule="atLeast"/>
        <w:ind w:left="360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25261C">
      <w:pPr>
        <w:keepNext/>
        <w:tabs>
          <w:tab w:val="left" w:pos="1260"/>
        </w:tabs>
        <w:spacing w:before="120" w:after="120" w:line="100" w:lineRule="atLeast"/>
        <w:ind w:left="360"/>
        <w:jc w:val="center"/>
        <w:outlineLvl w:val="0"/>
        <w:rPr>
          <w:rFonts w:ascii="Times New Roman" w:eastAsia="Times New Roman" w:hAnsi="Times New Roman"/>
          <w:i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Форма запроса на разъяснение положений документации о закупке</w:t>
      </w:r>
    </w:p>
    <w:p w:rsidR="0025261C" w:rsidRPr="005E50D7" w:rsidRDefault="0025261C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i/>
          <w:lang w:eastAsia="ar-SA"/>
        </w:rPr>
      </w:pPr>
    </w:p>
    <w:p w:rsidR="00E6102F" w:rsidRPr="005E50D7" w:rsidRDefault="00E6102F" w:rsidP="0025261C">
      <w:pPr>
        <w:suppressAutoHyphens/>
        <w:spacing w:before="120" w:after="120" w:line="240" w:lineRule="auto"/>
        <w:rPr>
          <w:rFonts w:ascii="Times New Roman" w:eastAsia="Times New Roman" w:hAnsi="Times New Roman"/>
          <w:lang w:eastAsia="ar-SA"/>
        </w:rPr>
      </w:pPr>
      <w:r w:rsidRPr="005E50D7">
        <w:rPr>
          <w:rFonts w:ascii="Times New Roman" w:eastAsia="Times New Roman" w:hAnsi="Times New Roman"/>
          <w:i/>
          <w:lang w:eastAsia="ar-SA"/>
        </w:rPr>
        <w:t xml:space="preserve">Оформляется на бланке участника </w:t>
      </w:r>
    </w:p>
    <w:p w:rsidR="00E6102F" w:rsidRPr="005E50D7" w:rsidRDefault="00E6102F" w:rsidP="00E6102F">
      <w:pPr>
        <w:spacing w:after="0" w:line="240" w:lineRule="auto"/>
        <w:rPr>
          <w:rFonts w:ascii="TimesET" w:eastAsia="Times New Roman" w:hAnsi="TimesET"/>
          <w:sz w:val="24"/>
          <w:szCs w:val="24"/>
          <w:lang w:eastAsia="ru-RU"/>
        </w:rPr>
      </w:pPr>
      <w:r w:rsidRPr="005E50D7">
        <w:rPr>
          <w:rFonts w:ascii="TimesET" w:eastAsia="Times New Roman" w:hAnsi="TimesET"/>
          <w:lang w:eastAsia="ru-RU"/>
        </w:rPr>
        <w:tab/>
      </w:r>
      <w:r w:rsidRPr="005E50D7">
        <w:rPr>
          <w:rFonts w:ascii="TimesET" w:eastAsia="Times New Roman" w:hAnsi="TimesET"/>
          <w:lang w:eastAsia="ru-RU"/>
        </w:rPr>
        <w:tab/>
      </w:r>
    </w:p>
    <w:p w:rsidR="00E6102F" w:rsidRPr="005E50D7" w:rsidRDefault="00E6102F" w:rsidP="00E6102F">
      <w:pPr>
        <w:spacing w:after="0" w:line="240" w:lineRule="auto"/>
        <w:ind w:left="40" w:right="139"/>
        <w:jc w:val="center"/>
        <w:rPr>
          <w:rFonts w:ascii="Times New Roman" w:eastAsia="Times New Roman" w:hAnsi="Times New Roman"/>
          <w:lang w:eastAsia="ru-RU"/>
        </w:rPr>
      </w:pPr>
      <w:r w:rsidRPr="005E50D7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на разъяснение документации о закупке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lang w:eastAsia="ar-SA"/>
        </w:rPr>
        <w:t xml:space="preserve">Прошу Вас разъяснить следующие положения документации по </w:t>
      </w:r>
      <w:r w:rsidR="00C55083">
        <w:rPr>
          <w:rFonts w:ascii="Times New Roman" w:eastAsia="Times New Roman" w:hAnsi="Times New Roman"/>
          <w:lang w:eastAsia="ar-SA"/>
        </w:rPr>
        <w:t>открытому конкурсу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pacing w:val="3"/>
          <w:sz w:val="25"/>
          <w:szCs w:val="24"/>
          <w:lang w:eastAsia="ar-SA"/>
        </w:rPr>
      </w:pP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(наименование </w:t>
      </w:r>
      <w:r w:rsidR="00C55083">
        <w:rPr>
          <w:rFonts w:ascii="Times New Roman" w:eastAsia="Times New Roman" w:hAnsi="Times New Roman"/>
          <w:i/>
          <w:sz w:val="24"/>
          <w:szCs w:val="24"/>
          <w:lang w:eastAsia="ar-SA"/>
        </w:rPr>
        <w:t>открытого конкурса</w:t>
      </w:r>
      <w:r w:rsidRPr="005E50D7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E6102F" w:rsidRPr="005E50D7" w:rsidRDefault="00E6102F" w:rsidP="00E6102F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5"/>
          <w:szCs w:val="24"/>
          <w:lang w:eastAsia="ar-SA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214"/>
        <w:gridCol w:w="5246"/>
      </w:tblGrid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Пункт документации, положение которого следует разъяснить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02F" w:rsidRPr="005E50D7" w:rsidRDefault="00E6102F" w:rsidP="00E6102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lang w:eastAsia="ru-RU"/>
              </w:rPr>
              <w:t xml:space="preserve">Содержание запроса </w:t>
            </w: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02F" w:rsidRPr="005E50D7" w:rsidRDefault="00E6102F" w:rsidP="00E6102F">
            <w:pPr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02F" w:rsidRPr="005E50D7" w:rsidTr="0025261C">
        <w:trPr>
          <w:trHeight w:val="29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102F" w:rsidRPr="005E50D7" w:rsidRDefault="00E6102F" w:rsidP="00E6102F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02F" w:rsidRPr="005E50D7" w:rsidRDefault="00E6102F" w:rsidP="00E6102F">
            <w:pPr>
              <w:snapToGrid w:val="0"/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02F" w:rsidRPr="005E50D7" w:rsidRDefault="00E6102F" w:rsidP="00E6102F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bookmarkEnd w:id="14"/>
    <w:bookmarkEnd w:id="15"/>
    <w:tbl>
      <w:tblPr>
        <w:tblpPr w:leftFromText="180" w:rightFromText="180" w:vertAnchor="text" w:horzAnchor="margin" w:tblpXSpec="center" w:tblpY="715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3B18D2" w:rsidRPr="005E50D7" w:rsidTr="009958BE"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18D2" w:rsidRPr="005E50D7" w:rsidTr="009958BE"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Должность</w:t>
            </w: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3B18D2" w:rsidRPr="005E50D7" w:rsidTr="009958BE"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50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6" w:type="dxa"/>
          </w:tcPr>
          <w:p w:rsidR="003B18D2" w:rsidRPr="005E50D7" w:rsidRDefault="003B18D2" w:rsidP="009958BE">
            <w:pPr>
              <w:suppressAutoHyphens/>
              <w:spacing w:after="0" w:line="240" w:lineRule="auto"/>
              <w:ind w:right="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550F0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tab/>
      </w:r>
      <w:r w:rsidRPr="005E50D7">
        <w:rPr>
          <w:rFonts w:ascii="Times New Roman" w:hAnsi="Times New Roman"/>
          <w:sz w:val="28"/>
          <w:szCs w:val="28"/>
        </w:rPr>
        <w:tab/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23BD" w:rsidRPr="005E50D7" w:rsidRDefault="00A423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5E50D7">
        <w:rPr>
          <w:rFonts w:ascii="Times New Roman" w:hAnsi="Times New Roman"/>
          <w:sz w:val="28"/>
          <w:szCs w:val="28"/>
        </w:rPr>
        <w:br w:type="page"/>
      </w:r>
    </w:p>
    <w:p w:rsidR="00A423BD" w:rsidRPr="005E50D7" w:rsidRDefault="00A423BD" w:rsidP="00502741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lastRenderedPageBreak/>
        <w:t>Часть 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en-US" w:eastAsia="ar-SA"/>
        </w:rPr>
        <w:t>I</w:t>
      </w:r>
      <w:r w:rsidRPr="005E50D7">
        <w:rPr>
          <w:rFonts w:ascii="Times New Roman" w:eastAsia="Times New Roman" w:hAnsi="Times New Roman"/>
          <w:b/>
          <w:spacing w:val="3"/>
          <w:sz w:val="24"/>
          <w:szCs w:val="24"/>
          <w:lang w:val="x-none" w:eastAsia="ar-SA"/>
        </w:rPr>
        <w:t xml:space="preserve">I. </w:t>
      </w:r>
    </w:p>
    <w:p w:rsidR="00502741" w:rsidRDefault="00502741" w:rsidP="0050274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</w:p>
    <w:p w:rsidR="004947DA" w:rsidRDefault="004947DA" w:rsidP="0050274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ТЕХНИЧЕСКОЕ ЗАДАНИЕ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 xml:space="preserve">на проведение работ по техническому перевооружению котла КВГМ-100 ст. №10 в части систем </w:t>
      </w:r>
      <w:proofErr w:type="spellStart"/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газопотребления</w:t>
      </w:r>
      <w:proofErr w:type="spellEnd"/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мазутоснабжения</w:t>
      </w:r>
      <w:proofErr w:type="spellEnd"/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 xml:space="preserve"> и создания АСУ ТП.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1. Общая часть.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1.1. Настоящее техническое задание определяет объем и порядок выполнения работ по техническому перевооружению котла КВГМ-100 ст. №10 в части системы 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газопотребления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мазутоснабжения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и создания АСУ ТП.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1.2. Место выполнения работ, адрес объекта: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 xml:space="preserve">Котельная муниципального предприятия «Теплоснабжение» по адресу:   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        249038, г.Обнинск, Калужская область, Коммунальный проезд,21.</w:t>
      </w:r>
    </w:p>
    <w:p w:rsidR="004947DA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1.3. </w:t>
      </w:r>
      <w:r w:rsidR="004947DA" w:rsidRPr="005E50D7">
        <w:rPr>
          <w:rFonts w:ascii="Times New Roman" w:hAnsi="Times New Roman"/>
          <w:sz w:val="24"/>
          <w:szCs w:val="24"/>
        </w:rPr>
        <w:t xml:space="preserve">Срок: </w:t>
      </w:r>
      <w:r w:rsidR="004947DA" w:rsidRPr="00774320">
        <w:rPr>
          <w:rFonts w:ascii="Times New Roman" w:hAnsi="Times New Roman"/>
          <w:sz w:val="24"/>
          <w:szCs w:val="24"/>
        </w:rPr>
        <w:t>6 месяцев с даты подписания договора</w:t>
      </w:r>
      <w:r w:rsidR="004947DA">
        <w:rPr>
          <w:rFonts w:ascii="Times New Roman" w:hAnsi="Times New Roman"/>
          <w:sz w:val="24"/>
          <w:szCs w:val="24"/>
        </w:rPr>
        <w:t>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Этапы выполнения работ – в соответствии с графиком производства работ.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1.4. Гарантийный срок на выполненные работы не менее 3 лет от даты подписания Заказчиком акта сдачи-приемки выполненных работ.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Устранение всех обнаруженных в ходе эксплуатации дефектов выполненных работ в течение гарантийного срока Подрядчик производит своими силами и за свой счет.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1.5. В стоимость затрат должны быть включены: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стоимость всех материалов и все расходы, связанные с выполнением работ, транспортные расходы по доставке материалов и рабочей силы до места выполнения работ, погрузо-разгрузочные работы, налоги, сборы и другие обязательные платежи.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1.6. Цена договора определяется по итогам закупочной процедуры. Для подтверждения цены договора участник закупки разрабатывает и представляет смету в обязательном порядке.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1.7. Целью настоящих работ является приведение систем газоснабжения, 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мазутоснабжения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котла КВГМ-100 ст. №10 в соответствие с требованиями нормативных документов и создание АСУ ТП при работе котла на газе, мазуте и совместном сжигании газа и мазута.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2. Объем работ по техническому заданию.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2. Строительно-монтажные работы, пусконаладочные и прочие работы в части котла КВГМ-100 №10 в следующем объеме:</w:t>
      </w:r>
    </w:p>
    <w:p w:rsidR="00502741" w:rsidRPr="00502741" w:rsidRDefault="00502741" w:rsidP="00502741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2.1. согласно рабочему проекту ЗАО «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Промавтоматика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» ПР-30/09 «Приведение системы газоснабжения двух котлов ДКВР-20-13, двух котлов ДЕ-25-14, трех котлов ПТВМ-50, четырех котлов КВГМ-100 котельной МП "Теплоснабжение" в соответствие с ПБ, разработка АСУ ТП в пределах котлов, г. Обнинск» </w:t>
      </w: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с соответствующими внесенными изменениями</w:t>
      </w:r>
    </w:p>
    <w:p w:rsidR="00502741" w:rsidRPr="00502741" w:rsidRDefault="00502741" w:rsidP="00502741">
      <w:pPr>
        <w:widowControl w:val="0"/>
        <w:numPr>
          <w:ilvl w:val="0"/>
          <w:numId w:val="24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том 1 ПР-30/09-ОПЗ.4 (Общая пояснительная записка), </w:t>
      </w:r>
    </w:p>
    <w:p w:rsidR="00502741" w:rsidRPr="00502741" w:rsidRDefault="00502741" w:rsidP="00502741">
      <w:pPr>
        <w:widowControl w:val="0"/>
        <w:numPr>
          <w:ilvl w:val="0"/>
          <w:numId w:val="24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2 ПР-30/09-ГСВ.4 (Газоснабжение внутреннее), </w:t>
      </w:r>
    </w:p>
    <w:p w:rsidR="00502741" w:rsidRPr="00502741" w:rsidRDefault="00502741" w:rsidP="00502741">
      <w:pPr>
        <w:widowControl w:val="0"/>
        <w:numPr>
          <w:ilvl w:val="0"/>
          <w:numId w:val="24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3 ПР-30/09-ВС.4 (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Воздухоснабжение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), </w:t>
      </w:r>
    </w:p>
    <w:p w:rsidR="00502741" w:rsidRPr="00502741" w:rsidRDefault="00502741" w:rsidP="00502741">
      <w:pPr>
        <w:widowControl w:val="0"/>
        <w:numPr>
          <w:ilvl w:val="0"/>
          <w:numId w:val="24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4 ПР-30/09-КМ.4 (Конструкции металлические), </w:t>
      </w:r>
    </w:p>
    <w:p w:rsidR="00502741" w:rsidRPr="00502741" w:rsidRDefault="00502741" w:rsidP="00502741">
      <w:pPr>
        <w:widowControl w:val="0"/>
        <w:numPr>
          <w:ilvl w:val="0"/>
          <w:numId w:val="24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5 ПР-30/09-АГСВ.4 (Автоматизация котлов) </w:t>
      </w:r>
    </w:p>
    <w:p w:rsidR="00502741" w:rsidRPr="00502741" w:rsidRDefault="00502741" w:rsidP="00502741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2.2. согласно рабочему проекту ЗАО «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Промавтоматика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» ПР-06/12ИК </w:t>
      </w: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 xml:space="preserve">«Техническое перевооружение системы </w:t>
      </w:r>
      <w:proofErr w:type="spellStart"/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мазутоснабжения</w:t>
      </w:r>
      <w:proofErr w:type="spellEnd"/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 xml:space="preserve"> котла и АСУ ТП в части </w:t>
      </w:r>
      <w:proofErr w:type="spellStart"/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мазутоснабжения</w:t>
      </w:r>
      <w:proofErr w:type="spellEnd"/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 xml:space="preserve"> для двух котлов ДЕ-25 и четырех котлов КВ-ГМ-100. Котлы КВ-ГМ-100 ст. №№ 8, 9, 10, 11» с соответствующими внесенными изменениями</w:t>
      </w:r>
    </w:p>
    <w:p w:rsidR="00502741" w:rsidRPr="00502741" w:rsidRDefault="00502741" w:rsidP="00502741">
      <w:pPr>
        <w:widowControl w:val="0"/>
        <w:numPr>
          <w:ilvl w:val="0"/>
          <w:numId w:val="25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 xml:space="preserve">том 1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ПР-06/12ИК-ОПЗ.2 (Общая пояснительная записка), </w:t>
      </w:r>
    </w:p>
    <w:p w:rsidR="00502741" w:rsidRPr="00502741" w:rsidRDefault="00502741" w:rsidP="00502741">
      <w:pPr>
        <w:widowControl w:val="0"/>
        <w:numPr>
          <w:ilvl w:val="0"/>
          <w:numId w:val="25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2 ПР-06/12ИК-МС.2 (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Мазутоснабжение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), </w:t>
      </w:r>
    </w:p>
    <w:p w:rsidR="00502741" w:rsidRPr="00502741" w:rsidRDefault="00502741" w:rsidP="00502741">
      <w:pPr>
        <w:widowControl w:val="0"/>
        <w:numPr>
          <w:ilvl w:val="0"/>
          <w:numId w:val="25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Cs/>
          <w:kern w:val="1"/>
          <w:sz w:val="24"/>
          <w:szCs w:val="24"/>
          <w:lang w:eastAsia="zh-CN" w:bidi="hi-IN"/>
        </w:rPr>
        <w:t>том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3 ПР-06/12ИК-АМС.2 (Автоматизация).</w:t>
      </w:r>
    </w:p>
    <w:p w:rsidR="00502741" w:rsidRPr="00502741" w:rsidRDefault="00502741" w:rsidP="00502741">
      <w:pPr>
        <w:widowControl w:val="0"/>
        <w:numPr>
          <w:ilvl w:val="1"/>
          <w:numId w:val="26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lastRenderedPageBreak/>
        <w:t>Непредвиденные работы и затраты, необходимые для выполнения работ «под ключ» в размере 2 % согласно п. 4.96 МДС 81-35.2004 (за счет исполнителя).</w:t>
      </w:r>
    </w:p>
    <w:p w:rsidR="00502741" w:rsidRPr="00502741" w:rsidRDefault="00502741" w:rsidP="00502741">
      <w:pPr>
        <w:widowControl w:val="0"/>
        <w:numPr>
          <w:ilvl w:val="1"/>
          <w:numId w:val="26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FF"/>
          <w:lang w:eastAsia="zh-CN" w:bidi="hi-IN"/>
        </w:rPr>
        <w:t>подключение существующей системы контроля СО, С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FF"/>
          <w:lang w:val="en-US" w:eastAsia="zh-CN" w:bidi="hi-IN"/>
        </w:rPr>
        <w:t>H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FF"/>
          <w:vertAlign w:val="subscript"/>
          <w:lang w:eastAsia="zh-CN" w:bidi="hi-IN"/>
        </w:rPr>
        <w:t>4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FF"/>
          <w:lang w:eastAsia="zh-CN" w:bidi="hi-IN"/>
        </w:rPr>
        <w:t xml:space="preserve"> к автоматике системы безопасности котла, предусматривающей отключение подачи топлива на котел в случае наличия загазованности котельной. </w:t>
      </w:r>
    </w:p>
    <w:p w:rsidR="00502741" w:rsidRPr="00502741" w:rsidRDefault="00502741" w:rsidP="00502741">
      <w:pPr>
        <w:widowControl w:val="0"/>
        <w:numPr>
          <w:ilvl w:val="1"/>
          <w:numId w:val="26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shd w:val="clear" w:color="auto" w:fill="FFFFFF"/>
          <w:lang w:eastAsia="zh-CN" w:bidi="hi-IN"/>
        </w:rPr>
        <w:t>для оперативной растопки котлов при посадках напряжения, а также для повышения надежности, быстродействия схемы управления котлами и удобства обслуживания необходимо оборудовать автоматизированное рабочее место (АРМ) котла индивидуальным рабочим столом с процессором и монитором.</w:t>
      </w:r>
    </w:p>
    <w:p w:rsidR="00502741" w:rsidRDefault="00502741" w:rsidP="00502741">
      <w:pPr>
        <w:widowControl w:val="0"/>
        <w:numPr>
          <w:ilvl w:val="1"/>
          <w:numId w:val="26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проведение пусконаладочных работ должно быть произведено с привлечением специалистов группы компании «АМАКС», выполнившей вышеуказанные проекты, изготовившей газовое оборудование и владеющих программным обеспечением.</w:t>
      </w:r>
    </w:p>
    <w:p w:rsidR="005E0BBF" w:rsidRDefault="005E0BBF" w:rsidP="00502741">
      <w:pPr>
        <w:widowControl w:val="0"/>
        <w:numPr>
          <w:ilvl w:val="1"/>
          <w:numId w:val="26"/>
        </w:numPr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Устранение замечаний рабочего проекта «Приведение системы </w:t>
      </w:r>
      <w:proofErr w:type="spellStart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газопотребления</w:t>
      </w:r>
      <w:proofErr w:type="spellEnd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котлов КВГМ-100 ст.№ 8, 9, 10 в соответствие с правилами безопасности, разработка АСУ ТП» (ПР-30/09 и проекта ПР 06/12 ИК:</w:t>
      </w:r>
    </w:p>
    <w:p w:rsidR="005E0BBF" w:rsidRDefault="005E0BBF" w:rsidP="005E0BBF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предусмотреть в проекте установку привода к существующему шиберу на газоходе котла после дымососа с управлением от ШУК-ВПК с автоматизированного рабочего места (АРМ) и с отображением на мониторе;</w:t>
      </w:r>
    </w:p>
    <w:p w:rsidR="005E0BBF" w:rsidRDefault="005E0BBF" w:rsidP="005E0BBF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предусмотреть в проекте управление задвижками на входе сетевой воды в котел и на выходе из котла от ШУК-ВПК с АРМ с отображением на мониторе;</w:t>
      </w:r>
    </w:p>
    <w:p w:rsidR="005E0BBF" w:rsidRDefault="005E0BBF" w:rsidP="005E0BBF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- для постоянного контроля эффективности сжигания топлива уточнить место установки датчика </w:t>
      </w:r>
      <w:proofErr w:type="spellStart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кислородомера</w:t>
      </w:r>
      <w:proofErr w:type="spellEnd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, т.к. газоход за котлом раздваивается. Рекомендации по измерению газового состава приведены в методических указаниях «Организация контроля газового состава продуктов сгорания стационарных паровых и водогрейных котлов» (СО 34.02.320-2003);</w:t>
      </w:r>
    </w:p>
    <w:p w:rsidR="005E0BBF" w:rsidRDefault="005E0BBF" w:rsidP="005E0BBF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- вывести на монитор АРМ показатели экономичности работы котла – коэффициент </w:t>
      </w:r>
      <w:r w:rsidR="00B45AF7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полезного действия и коэффициент избытка воздуха;</w:t>
      </w:r>
    </w:p>
    <w:p w:rsidR="00502741" w:rsidRPr="00502741" w:rsidRDefault="00B45AF7" w:rsidP="00502741">
      <w:pPr>
        <w:widowControl w:val="0"/>
        <w:tabs>
          <w:tab w:val="left" w:pos="195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- </w:t>
      </w:r>
      <w:r w:rsidR="00386FAA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предусмотреть </w:t>
      </w:r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перенос ключей управления существующей задвижкой на </w:t>
      </w:r>
      <w:proofErr w:type="spellStart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мазутопроводе</w:t>
      </w:r>
      <w:proofErr w:type="spellEnd"/>
      <w: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котла и регулирующим клапаном.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3. Требования к применяемым материалам.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3.1. Применяемые материалы и оборудование должны соответствовать проекту, должны быть сертифицированы, соответствовать требованиям СанПиН и пожарным нормам, экологическим требованиям, соответствовать требованиям надежности и безопасности. Подтверждающие документы должны быть переданы Заказчику до начала их монтажа на объекте. Поставляемые материалы и оборудование должны быть новые и ранее нигде не использоваться.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4. Условия выполнения работ.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4.1. Работы выполняются в условиях действующего оборудования, в связи с чем подрядчик обязан: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оформить акт-допуск и наряд на проведение строительно-монтажных работ в соответствии с требованиями п.4.8 Правил безопасности при эксплуатации тепломеханического оборудования электростанций и тепловых сетей (РД 34.03.201-97);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соблюдать правила внутреннего трудового распорядка предприятия, требования контрольно-пропускного режима;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разработать мероприятия исключающие отрицательное влияние на действующее оборудование (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обеспыливание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рабочей зоны, ежедневную влажную уборку рабочей зоны, 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выгородку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зоны строительно-монтажных работ);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производить складирование металлолома на площадку, указанную заказчиком;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производить складирование и хранение оборудования и материалов в местах, отвечающих требованиям к данному оборудованию.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4.2. Работы должны выполняться специализированными организациями, имеющими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lastRenderedPageBreak/>
        <w:t xml:space="preserve">свидетельство о допуске, выданное саморегулируемой организацией (СРО) в соответствии с Приказом </w:t>
      </w:r>
      <w:proofErr w:type="spell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Минрегиона</w:t>
      </w:r>
      <w:proofErr w:type="spell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РФ от 30.12.2009 № 624 на данный вид работ</w:t>
      </w:r>
      <w:r w:rsidR="00386FAA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.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5. Общие требования к выполнению работ.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5.1. Подрядчик должен сдать законченный объект в эксплуатацию «под ключ».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При этом подрядчик обязан: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выполнять требования, предъявляемые Заказчиком при осуществлении технического контроля и надзора за ходом выполнения работ, а также выполнять требования уполномоченных представителей контролирующих и надзорных органов;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выполнить работы своими материалами, силами и средствами в соответствии со сметной документацией, Техническим заданием, строительными нормами, правилами, стандартами и иными нормативно-правовыми документами, действующими на территории РФ;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предоставить и согласовать с Заказчиком план производства работ (ППР) и график производства работ;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предоставить Заказчику приказ о назначении представителя Подрядчика ответственного за качественное и безопасное выполнение работ на объекте;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- произвести поставку оборудования и материалов, необходимых для выполнения работ.  Оборудование и материалы должны соответствовать проекту, ГОСТам и ТУ.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6. Требования к безопасности выполнения работ.</w:t>
      </w:r>
    </w:p>
    <w:p w:rsidR="00502741" w:rsidRPr="00502741" w:rsidRDefault="00502741" w:rsidP="00386FAA">
      <w:pPr>
        <w:widowControl w:val="0"/>
        <w:suppressAutoHyphens/>
        <w:spacing w:after="0" w:line="240" w:lineRule="auto"/>
        <w:ind w:left="567" w:hanging="709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 Организация строительной площадки должна обеспечивать безопасность труда работающих на всех этапах производства работ.</w:t>
      </w:r>
    </w:p>
    <w:p w:rsidR="00502741" w:rsidRPr="00502741" w:rsidRDefault="00502741" w:rsidP="00F87C45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До начала производства работ необходимо провести вводный и первичный инструктаж работникам Подрядчика и оформить акт-допуск на выполнение работ в соответствии с РД 34.03.201-97. Место производства работ должно соответствовать требованиям пожарной безопасности и укомплектовано Подрядчиком первичными средствами тушения пожара.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b/>
          <w:kern w:val="1"/>
          <w:sz w:val="24"/>
          <w:szCs w:val="24"/>
          <w:lang w:eastAsia="zh-CN" w:bidi="hi-IN"/>
        </w:rPr>
        <w:t>7. Порядок сдачи и приемки работ.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7.1.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За пять рабочих дней до начала приемки завершенного объекта Подрядчик передает Заказчику два экземпляра исполнительной документации, а также паспорта и сертификаты на оборудование и материалы, оформленные в установленном порядке.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7.2.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До начала пусконаладочных работ Поставщик программно-технологического комплекса (ПТК) проводит обучение и стажировку оперативного и ремонтного персонала Заказчика. Сроки обучения и численный состав обучаемого персонала согласовывается между Заказчиком и Поставщиком на этапе заключения договора.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7.3.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 xml:space="preserve">Подрядчик составляет и передает Заказчику инструкцию по эксплуатации и техническому обслуживанию смонтированного оборудования, программное обеспечение, руководство пользователя программным обеспечением, руководство программиста по программному сопровождению системы и другую документацию, необходимую для обучения персонала и </w:t>
      </w:r>
      <w:proofErr w:type="gram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обеспечения технического обслуживания и бесперебойной работы оборудования</w:t>
      </w:r>
      <w:proofErr w:type="gram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и оперативного устранения неисправностей и сбоев в работе ПТК.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7.4. </w:t>
      </w: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 xml:space="preserve">Работы считаются законченными «под ключ» после проведения комплексного опробования котла и смонтированного оборудования на газе, мазуте и </w:t>
      </w:r>
      <w:proofErr w:type="gramStart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>смеси газа и мазута</w:t>
      </w:r>
      <w:proofErr w:type="gramEnd"/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 xml:space="preserve"> и предоставления технического отчета о наладке оборудования.</w:t>
      </w:r>
    </w:p>
    <w:p w:rsidR="00502741" w:rsidRPr="00502741" w:rsidRDefault="00502741" w:rsidP="00502741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502741"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  <w:tab/>
        <w:t>Окончание работ оформляется двусторонним актом.</w:t>
      </w:r>
    </w:p>
    <w:p w:rsidR="00EB0D7D" w:rsidRPr="005E50D7" w:rsidRDefault="00EB0D7D" w:rsidP="00EB0D7D">
      <w:pPr>
        <w:tabs>
          <w:tab w:val="left" w:pos="1935"/>
        </w:tabs>
        <w:suppressAutoHyphens/>
        <w:spacing w:after="0" w:line="240" w:lineRule="auto"/>
        <w:jc w:val="both"/>
        <w:rPr>
          <w:rFonts w:ascii="Times New Roman" w:eastAsia="Arial" w:hAnsi="Times New Roman"/>
          <w:i/>
          <w:kern w:val="1"/>
          <w:sz w:val="24"/>
          <w:szCs w:val="24"/>
          <w:lang w:eastAsia="zh-CN" w:bidi="hi-IN"/>
        </w:rPr>
      </w:pPr>
      <w:r w:rsidRPr="005E50D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5C2C4631" wp14:editId="298DBB11">
            <wp:extent cx="6343015" cy="57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Подготовила: </w:t>
      </w:r>
    </w:p>
    <w:p w:rsidR="00EB0D7D" w:rsidRPr="005E50D7" w:rsidRDefault="00EB0D7D" w:rsidP="00EB0D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50D7">
        <w:rPr>
          <w:rFonts w:ascii="Times New Roman" w:eastAsia="Times New Roman" w:hAnsi="Times New Roman"/>
          <w:sz w:val="24"/>
          <w:szCs w:val="24"/>
          <w:lang w:eastAsia="ar-SA"/>
        </w:rPr>
        <w:t xml:space="preserve">Инженер ПТО Лосникова О.В. </w:t>
      </w:r>
    </w:p>
    <w:p w:rsidR="00EB0D7D" w:rsidRPr="005E50D7" w:rsidRDefault="00B57B16" w:rsidP="00EB0D7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«23</w:t>
      </w:r>
      <w:bookmarkStart w:id="17" w:name="_GoBack"/>
      <w:bookmarkEnd w:id="17"/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» </w:t>
      </w:r>
      <w:r w:rsidR="00DE016C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марта</w:t>
      </w:r>
      <w:r w:rsidR="00E71D2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201</w:t>
      </w:r>
      <w:r w:rsidR="000E02F2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</w:t>
      </w:r>
      <w:r w:rsidR="00EB0D7D" w:rsidRPr="005E50D7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г.</w:t>
      </w:r>
    </w:p>
    <w:p w:rsidR="00EB0D7D" w:rsidRPr="005E50D7" w:rsidRDefault="00EB0D7D" w:rsidP="00A55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B0D7D" w:rsidRPr="005E50D7" w:rsidSect="002B2A17">
      <w:headerReference w:type="even" r:id="rId8"/>
      <w:headerReference w:type="default" r:id="rId9"/>
      <w:headerReference w:type="first" r:id="rId10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94" w:rsidRDefault="00D87394">
      <w:pPr>
        <w:spacing w:after="0" w:line="240" w:lineRule="auto"/>
      </w:pPr>
      <w:r>
        <w:separator/>
      </w:r>
    </w:p>
  </w:endnote>
  <w:endnote w:type="continuationSeparator" w:id="0">
    <w:p w:rsidR="00D87394" w:rsidRDefault="00D8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94" w:rsidRDefault="00D87394">
      <w:pPr>
        <w:spacing w:after="0" w:line="240" w:lineRule="auto"/>
      </w:pPr>
      <w:r>
        <w:separator/>
      </w:r>
    </w:p>
  </w:footnote>
  <w:footnote w:type="continuationSeparator" w:id="0">
    <w:p w:rsidR="00D87394" w:rsidRDefault="00D8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E3" w:rsidRDefault="006127E3" w:rsidP="00E6102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6127E3" w:rsidRDefault="006127E3" w:rsidP="00E6102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E3" w:rsidRPr="00CD34E2" w:rsidRDefault="006127E3" w:rsidP="00E6102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E3" w:rsidRDefault="006127E3" w:rsidP="00E6102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643622B"/>
    <w:multiLevelType w:val="hybridMultilevel"/>
    <w:tmpl w:val="D42E6C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98379A"/>
    <w:multiLevelType w:val="multilevel"/>
    <w:tmpl w:val="A7CE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1CAD5CD4"/>
    <w:multiLevelType w:val="multilevel"/>
    <w:tmpl w:val="012433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8" w15:restartNumberingAfterBreak="0">
    <w:nsid w:val="1FDB4028"/>
    <w:multiLevelType w:val="multilevel"/>
    <w:tmpl w:val="F8A0A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9" w15:restartNumberingAfterBreak="0">
    <w:nsid w:val="2DF37061"/>
    <w:multiLevelType w:val="singleLevel"/>
    <w:tmpl w:val="0FC0A5E6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7313DB"/>
    <w:multiLevelType w:val="multilevel"/>
    <w:tmpl w:val="D0689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83439"/>
    <w:multiLevelType w:val="hybridMultilevel"/>
    <w:tmpl w:val="73CE0012"/>
    <w:lvl w:ilvl="0" w:tplc="3804639A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4" w15:restartNumberingAfterBreak="0">
    <w:nsid w:val="41F9252E"/>
    <w:multiLevelType w:val="hybridMultilevel"/>
    <w:tmpl w:val="7AE29B7E"/>
    <w:lvl w:ilvl="0" w:tplc="C1686B8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45D66CA"/>
    <w:multiLevelType w:val="hybridMultilevel"/>
    <w:tmpl w:val="A0E637F6"/>
    <w:lvl w:ilvl="0" w:tplc="C4BCE0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93B2C91"/>
    <w:multiLevelType w:val="hybridMultilevel"/>
    <w:tmpl w:val="2C9E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955FF"/>
    <w:multiLevelType w:val="hybridMultilevel"/>
    <w:tmpl w:val="CD2A73A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53CD1968"/>
    <w:multiLevelType w:val="hybridMultilevel"/>
    <w:tmpl w:val="F22E5CE4"/>
    <w:lvl w:ilvl="0" w:tplc="E3E2EC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75BC2"/>
    <w:multiLevelType w:val="hybridMultilevel"/>
    <w:tmpl w:val="C71024E6"/>
    <w:lvl w:ilvl="0" w:tplc="F1DAC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3865"/>
    <w:multiLevelType w:val="multilevel"/>
    <w:tmpl w:val="6644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F9809AA"/>
    <w:multiLevelType w:val="hybridMultilevel"/>
    <w:tmpl w:val="88C42E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1DC"/>
    <w:multiLevelType w:val="hybridMultilevel"/>
    <w:tmpl w:val="5D60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861FE"/>
    <w:multiLevelType w:val="hybridMultilevel"/>
    <w:tmpl w:val="D4160402"/>
    <w:lvl w:ilvl="0" w:tplc="49FA4E0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22E3C"/>
    <w:multiLevelType w:val="multilevel"/>
    <w:tmpl w:val="76F6510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35"/>
        </w:tabs>
        <w:ind w:left="552" w:firstLine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8"/>
  </w:num>
  <w:num w:numId="11">
    <w:abstractNumId w:val="8"/>
  </w:num>
  <w:num w:numId="12">
    <w:abstractNumId w:val="20"/>
  </w:num>
  <w:num w:numId="13">
    <w:abstractNumId w:val="2"/>
  </w:num>
  <w:num w:numId="14">
    <w:abstractNumId w:val="23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21"/>
  </w:num>
  <w:num w:numId="22">
    <w:abstractNumId w:val="3"/>
  </w:num>
  <w:num w:numId="23">
    <w:abstractNumId w:val="0"/>
  </w:num>
  <w:num w:numId="24">
    <w:abstractNumId w:val="16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0"/>
    <w:rsid w:val="0000051B"/>
    <w:rsid w:val="000039CA"/>
    <w:rsid w:val="00012513"/>
    <w:rsid w:val="00014102"/>
    <w:rsid w:val="00014175"/>
    <w:rsid w:val="00017215"/>
    <w:rsid w:val="00023CA9"/>
    <w:rsid w:val="00030443"/>
    <w:rsid w:val="00037920"/>
    <w:rsid w:val="000431FF"/>
    <w:rsid w:val="000500BB"/>
    <w:rsid w:val="0005281B"/>
    <w:rsid w:val="00065FB1"/>
    <w:rsid w:val="0007490B"/>
    <w:rsid w:val="0007515A"/>
    <w:rsid w:val="00081101"/>
    <w:rsid w:val="000856C4"/>
    <w:rsid w:val="000A34A6"/>
    <w:rsid w:val="000A3F98"/>
    <w:rsid w:val="000B12A3"/>
    <w:rsid w:val="000D3BCA"/>
    <w:rsid w:val="000E02F2"/>
    <w:rsid w:val="000E0A15"/>
    <w:rsid w:val="000F379D"/>
    <w:rsid w:val="000F50D2"/>
    <w:rsid w:val="0010191A"/>
    <w:rsid w:val="001050BE"/>
    <w:rsid w:val="0011759B"/>
    <w:rsid w:val="00121FB7"/>
    <w:rsid w:val="001235FB"/>
    <w:rsid w:val="00124417"/>
    <w:rsid w:val="0013618E"/>
    <w:rsid w:val="00137E69"/>
    <w:rsid w:val="00151F1C"/>
    <w:rsid w:val="00154956"/>
    <w:rsid w:val="00172572"/>
    <w:rsid w:val="001756B6"/>
    <w:rsid w:val="00180781"/>
    <w:rsid w:val="00185FB1"/>
    <w:rsid w:val="00194D4C"/>
    <w:rsid w:val="0019723D"/>
    <w:rsid w:val="001A150E"/>
    <w:rsid w:val="001A375F"/>
    <w:rsid w:val="001B05D3"/>
    <w:rsid w:val="001B536E"/>
    <w:rsid w:val="001B7F3B"/>
    <w:rsid w:val="001C1465"/>
    <w:rsid w:val="001D5F1A"/>
    <w:rsid w:val="001D738D"/>
    <w:rsid w:val="001E36CC"/>
    <w:rsid w:val="001E65F1"/>
    <w:rsid w:val="001F14B5"/>
    <w:rsid w:val="001F415F"/>
    <w:rsid w:val="001F7022"/>
    <w:rsid w:val="00213200"/>
    <w:rsid w:val="00216318"/>
    <w:rsid w:val="0022266A"/>
    <w:rsid w:val="00223782"/>
    <w:rsid w:val="00236825"/>
    <w:rsid w:val="0025261C"/>
    <w:rsid w:val="0025386A"/>
    <w:rsid w:val="00264004"/>
    <w:rsid w:val="002672B5"/>
    <w:rsid w:val="002846D1"/>
    <w:rsid w:val="00292342"/>
    <w:rsid w:val="002A021E"/>
    <w:rsid w:val="002A10DC"/>
    <w:rsid w:val="002A7598"/>
    <w:rsid w:val="002B2A17"/>
    <w:rsid w:val="002B5444"/>
    <w:rsid w:val="002B6846"/>
    <w:rsid w:val="002C0E5D"/>
    <w:rsid w:val="002C307E"/>
    <w:rsid w:val="002C5263"/>
    <w:rsid w:val="002D2D66"/>
    <w:rsid w:val="002E1950"/>
    <w:rsid w:val="002E198A"/>
    <w:rsid w:val="002E4F5F"/>
    <w:rsid w:val="002F1FC1"/>
    <w:rsid w:val="002F76D2"/>
    <w:rsid w:val="00303B08"/>
    <w:rsid w:val="00317C7C"/>
    <w:rsid w:val="00321010"/>
    <w:rsid w:val="00343325"/>
    <w:rsid w:val="003435D9"/>
    <w:rsid w:val="0036209B"/>
    <w:rsid w:val="00362A8C"/>
    <w:rsid w:val="0036407E"/>
    <w:rsid w:val="003678BB"/>
    <w:rsid w:val="00386FAA"/>
    <w:rsid w:val="003876B9"/>
    <w:rsid w:val="00392613"/>
    <w:rsid w:val="003948BE"/>
    <w:rsid w:val="003958E0"/>
    <w:rsid w:val="00397AD5"/>
    <w:rsid w:val="003A61AC"/>
    <w:rsid w:val="003B18D2"/>
    <w:rsid w:val="003C5908"/>
    <w:rsid w:val="003D0C2C"/>
    <w:rsid w:val="003D363D"/>
    <w:rsid w:val="003F4B50"/>
    <w:rsid w:val="0041222C"/>
    <w:rsid w:val="00417FE5"/>
    <w:rsid w:val="00422CA1"/>
    <w:rsid w:val="00427ACD"/>
    <w:rsid w:val="00434753"/>
    <w:rsid w:val="00434CA5"/>
    <w:rsid w:val="004356CA"/>
    <w:rsid w:val="00436C2A"/>
    <w:rsid w:val="004428A4"/>
    <w:rsid w:val="0044529F"/>
    <w:rsid w:val="00451408"/>
    <w:rsid w:val="00462319"/>
    <w:rsid w:val="00470C4A"/>
    <w:rsid w:val="004726C3"/>
    <w:rsid w:val="004758AF"/>
    <w:rsid w:val="004847F0"/>
    <w:rsid w:val="00491E33"/>
    <w:rsid w:val="004947DA"/>
    <w:rsid w:val="00495D3A"/>
    <w:rsid w:val="004A0C0C"/>
    <w:rsid w:val="004A6A9A"/>
    <w:rsid w:val="004D2942"/>
    <w:rsid w:val="004D6C89"/>
    <w:rsid w:val="004D6EE1"/>
    <w:rsid w:val="004E2E4C"/>
    <w:rsid w:val="004E70E5"/>
    <w:rsid w:val="004F3ECF"/>
    <w:rsid w:val="004F3F55"/>
    <w:rsid w:val="00502435"/>
    <w:rsid w:val="00502741"/>
    <w:rsid w:val="00502888"/>
    <w:rsid w:val="00521909"/>
    <w:rsid w:val="00534DF7"/>
    <w:rsid w:val="005362BB"/>
    <w:rsid w:val="00544F6C"/>
    <w:rsid w:val="0055446B"/>
    <w:rsid w:val="00562A87"/>
    <w:rsid w:val="00566F3F"/>
    <w:rsid w:val="00580856"/>
    <w:rsid w:val="00580B84"/>
    <w:rsid w:val="00583A6D"/>
    <w:rsid w:val="00583C0A"/>
    <w:rsid w:val="0058677D"/>
    <w:rsid w:val="005A6EE3"/>
    <w:rsid w:val="005D4C1B"/>
    <w:rsid w:val="005D6660"/>
    <w:rsid w:val="005E03D0"/>
    <w:rsid w:val="005E0BBF"/>
    <w:rsid w:val="005E50D7"/>
    <w:rsid w:val="005E7F4A"/>
    <w:rsid w:val="005F368F"/>
    <w:rsid w:val="005F3BC7"/>
    <w:rsid w:val="006050B7"/>
    <w:rsid w:val="006127E3"/>
    <w:rsid w:val="00623C3B"/>
    <w:rsid w:val="006316F8"/>
    <w:rsid w:val="006437B1"/>
    <w:rsid w:val="00645AC8"/>
    <w:rsid w:val="00646C46"/>
    <w:rsid w:val="006505E2"/>
    <w:rsid w:val="00657A34"/>
    <w:rsid w:val="0066481B"/>
    <w:rsid w:val="00665915"/>
    <w:rsid w:val="0068257C"/>
    <w:rsid w:val="0068385C"/>
    <w:rsid w:val="006A6159"/>
    <w:rsid w:val="006B5239"/>
    <w:rsid w:val="006C6A0F"/>
    <w:rsid w:val="006E3CE0"/>
    <w:rsid w:val="006E40FC"/>
    <w:rsid w:val="006F314E"/>
    <w:rsid w:val="00704B6F"/>
    <w:rsid w:val="00715FA0"/>
    <w:rsid w:val="007164AC"/>
    <w:rsid w:val="007421C1"/>
    <w:rsid w:val="0074593B"/>
    <w:rsid w:val="0075239C"/>
    <w:rsid w:val="00753998"/>
    <w:rsid w:val="00757019"/>
    <w:rsid w:val="00757950"/>
    <w:rsid w:val="00764801"/>
    <w:rsid w:val="00765F2A"/>
    <w:rsid w:val="007677AE"/>
    <w:rsid w:val="00774320"/>
    <w:rsid w:val="0077642E"/>
    <w:rsid w:val="00782E95"/>
    <w:rsid w:val="00793B7C"/>
    <w:rsid w:val="007A5132"/>
    <w:rsid w:val="007B2227"/>
    <w:rsid w:val="007B5FBF"/>
    <w:rsid w:val="007B6E1C"/>
    <w:rsid w:val="007C2B58"/>
    <w:rsid w:val="007D1336"/>
    <w:rsid w:val="007F7759"/>
    <w:rsid w:val="00801CA9"/>
    <w:rsid w:val="008117D0"/>
    <w:rsid w:val="00812753"/>
    <w:rsid w:val="008139F7"/>
    <w:rsid w:val="00815A88"/>
    <w:rsid w:val="00831A4F"/>
    <w:rsid w:val="00832E90"/>
    <w:rsid w:val="008425B7"/>
    <w:rsid w:val="00851364"/>
    <w:rsid w:val="00851EB8"/>
    <w:rsid w:val="008567C1"/>
    <w:rsid w:val="008727C0"/>
    <w:rsid w:val="008743E3"/>
    <w:rsid w:val="0088156C"/>
    <w:rsid w:val="008828A7"/>
    <w:rsid w:val="00885DCF"/>
    <w:rsid w:val="008908EA"/>
    <w:rsid w:val="008A6B09"/>
    <w:rsid w:val="008B376C"/>
    <w:rsid w:val="008B588F"/>
    <w:rsid w:val="008C4B04"/>
    <w:rsid w:val="008C63E2"/>
    <w:rsid w:val="008D7BA1"/>
    <w:rsid w:val="008E4E1E"/>
    <w:rsid w:val="008F35ED"/>
    <w:rsid w:val="008F4132"/>
    <w:rsid w:val="00900AE9"/>
    <w:rsid w:val="00904DEE"/>
    <w:rsid w:val="00913800"/>
    <w:rsid w:val="00924C69"/>
    <w:rsid w:val="00924CD0"/>
    <w:rsid w:val="00931679"/>
    <w:rsid w:val="00940185"/>
    <w:rsid w:val="00953171"/>
    <w:rsid w:val="00957029"/>
    <w:rsid w:val="009624C6"/>
    <w:rsid w:val="00964B52"/>
    <w:rsid w:val="009668D0"/>
    <w:rsid w:val="0097004C"/>
    <w:rsid w:val="00987448"/>
    <w:rsid w:val="0099517E"/>
    <w:rsid w:val="009958BE"/>
    <w:rsid w:val="009A1C97"/>
    <w:rsid w:val="009A5E7A"/>
    <w:rsid w:val="009A64FB"/>
    <w:rsid w:val="009A771B"/>
    <w:rsid w:val="009B1790"/>
    <w:rsid w:val="009B390F"/>
    <w:rsid w:val="009B7625"/>
    <w:rsid w:val="009C5E8A"/>
    <w:rsid w:val="009D4319"/>
    <w:rsid w:val="009E3848"/>
    <w:rsid w:val="009F39F5"/>
    <w:rsid w:val="00A01A15"/>
    <w:rsid w:val="00A10167"/>
    <w:rsid w:val="00A11064"/>
    <w:rsid w:val="00A1583D"/>
    <w:rsid w:val="00A27B69"/>
    <w:rsid w:val="00A40F58"/>
    <w:rsid w:val="00A423BD"/>
    <w:rsid w:val="00A51CA0"/>
    <w:rsid w:val="00A550F0"/>
    <w:rsid w:val="00A55587"/>
    <w:rsid w:val="00A564EA"/>
    <w:rsid w:val="00A66737"/>
    <w:rsid w:val="00A75D5C"/>
    <w:rsid w:val="00A762C8"/>
    <w:rsid w:val="00A846C8"/>
    <w:rsid w:val="00A91F13"/>
    <w:rsid w:val="00A922C2"/>
    <w:rsid w:val="00A92CF5"/>
    <w:rsid w:val="00AA0E4C"/>
    <w:rsid w:val="00AA60BB"/>
    <w:rsid w:val="00AB350A"/>
    <w:rsid w:val="00AB3C44"/>
    <w:rsid w:val="00AB6CAD"/>
    <w:rsid w:val="00AD0DC7"/>
    <w:rsid w:val="00AD2062"/>
    <w:rsid w:val="00AF1C51"/>
    <w:rsid w:val="00B04C4C"/>
    <w:rsid w:val="00B23B5C"/>
    <w:rsid w:val="00B3229C"/>
    <w:rsid w:val="00B3553C"/>
    <w:rsid w:val="00B45AF7"/>
    <w:rsid w:val="00B5221E"/>
    <w:rsid w:val="00B57B16"/>
    <w:rsid w:val="00B6162A"/>
    <w:rsid w:val="00B6494D"/>
    <w:rsid w:val="00B663AB"/>
    <w:rsid w:val="00B75D96"/>
    <w:rsid w:val="00B77079"/>
    <w:rsid w:val="00B77BC3"/>
    <w:rsid w:val="00B80E20"/>
    <w:rsid w:val="00B81414"/>
    <w:rsid w:val="00B85066"/>
    <w:rsid w:val="00B95C36"/>
    <w:rsid w:val="00BA0B4E"/>
    <w:rsid w:val="00BA79E3"/>
    <w:rsid w:val="00BB0EE4"/>
    <w:rsid w:val="00BB30CC"/>
    <w:rsid w:val="00BB5897"/>
    <w:rsid w:val="00BC102A"/>
    <w:rsid w:val="00BE3717"/>
    <w:rsid w:val="00BE4BA8"/>
    <w:rsid w:val="00BE5B0E"/>
    <w:rsid w:val="00BE7749"/>
    <w:rsid w:val="00BF6BD6"/>
    <w:rsid w:val="00BF70C9"/>
    <w:rsid w:val="00C20BE8"/>
    <w:rsid w:val="00C21C1F"/>
    <w:rsid w:val="00C24B9C"/>
    <w:rsid w:val="00C27FBA"/>
    <w:rsid w:val="00C34640"/>
    <w:rsid w:val="00C41410"/>
    <w:rsid w:val="00C44E27"/>
    <w:rsid w:val="00C476F4"/>
    <w:rsid w:val="00C55083"/>
    <w:rsid w:val="00C5603A"/>
    <w:rsid w:val="00C63622"/>
    <w:rsid w:val="00C72094"/>
    <w:rsid w:val="00C80191"/>
    <w:rsid w:val="00C814C2"/>
    <w:rsid w:val="00C827CF"/>
    <w:rsid w:val="00C86A12"/>
    <w:rsid w:val="00C94600"/>
    <w:rsid w:val="00C94B4D"/>
    <w:rsid w:val="00C964BA"/>
    <w:rsid w:val="00CC4CDC"/>
    <w:rsid w:val="00CC6CAD"/>
    <w:rsid w:val="00CF55A4"/>
    <w:rsid w:val="00D20339"/>
    <w:rsid w:val="00D22FF3"/>
    <w:rsid w:val="00D55D2C"/>
    <w:rsid w:val="00D66A07"/>
    <w:rsid w:val="00D828EB"/>
    <w:rsid w:val="00D87394"/>
    <w:rsid w:val="00D87F5C"/>
    <w:rsid w:val="00D91C60"/>
    <w:rsid w:val="00D92B74"/>
    <w:rsid w:val="00D93925"/>
    <w:rsid w:val="00DB15E2"/>
    <w:rsid w:val="00DB7D69"/>
    <w:rsid w:val="00DC550B"/>
    <w:rsid w:val="00DC5C2D"/>
    <w:rsid w:val="00DD0923"/>
    <w:rsid w:val="00DD1826"/>
    <w:rsid w:val="00DD2C02"/>
    <w:rsid w:val="00DD2E81"/>
    <w:rsid w:val="00DD5501"/>
    <w:rsid w:val="00DD793A"/>
    <w:rsid w:val="00DE016C"/>
    <w:rsid w:val="00DF40B6"/>
    <w:rsid w:val="00DF649E"/>
    <w:rsid w:val="00E07B93"/>
    <w:rsid w:val="00E12F27"/>
    <w:rsid w:val="00E22927"/>
    <w:rsid w:val="00E325D0"/>
    <w:rsid w:val="00E35A2D"/>
    <w:rsid w:val="00E42A50"/>
    <w:rsid w:val="00E6102F"/>
    <w:rsid w:val="00E64FE5"/>
    <w:rsid w:val="00E71D2D"/>
    <w:rsid w:val="00E7290E"/>
    <w:rsid w:val="00E72BA8"/>
    <w:rsid w:val="00E82660"/>
    <w:rsid w:val="00E90837"/>
    <w:rsid w:val="00EA424C"/>
    <w:rsid w:val="00EB0D7D"/>
    <w:rsid w:val="00EB53FC"/>
    <w:rsid w:val="00EC37DE"/>
    <w:rsid w:val="00EC5647"/>
    <w:rsid w:val="00ED2114"/>
    <w:rsid w:val="00ED3B51"/>
    <w:rsid w:val="00ED3CFB"/>
    <w:rsid w:val="00ED724B"/>
    <w:rsid w:val="00EE2985"/>
    <w:rsid w:val="00EE4619"/>
    <w:rsid w:val="00EF5C83"/>
    <w:rsid w:val="00F00304"/>
    <w:rsid w:val="00F1130B"/>
    <w:rsid w:val="00F2149A"/>
    <w:rsid w:val="00F53862"/>
    <w:rsid w:val="00F5624C"/>
    <w:rsid w:val="00F62428"/>
    <w:rsid w:val="00F708DA"/>
    <w:rsid w:val="00F878BF"/>
    <w:rsid w:val="00F87C45"/>
    <w:rsid w:val="00F910D2"/>
    <w:rsid w:val="00F96671"/>
    <w:rsid w:val="00FB0D76"/>
    <w:rsid w:val="00FB2511"/>
    <w:rsid w:val="00FB2B91"/>
    <w:rsid w:val="00FD09C1"/>
    <w:rsid w:val="00FD27F1"/>
    <w:rsid w:val="00FD2934"/>
    <w:rsid w:val="00FD355A"/>
    <w:rsid w:val="00FD6447"/>
    <w:rsid w:val="00FE16A1"/>
    <w:rsid w:val="00FF3159"/>
    <w:rsid w:val="00FF35E5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AF60-99B3-48CB-9D72-D290F1C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6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6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6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61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0"/>
    <w:uiPriority w:val="34"/>
    <w:qFormat/>
    <w:rsid w:val="00A91F13"/>
    <w:pPr>
      <w:ind w:left="720"/>
      <w:contextualSpacing/>
    </w:pPr>
  </w:style>
  <w:style w:type="table" w:styleId="a5">
    <w:name w:val="Table Grid"/>
    <w:basedOn w:val="a2"/>
    <w:uiPriority w:val="39"/>
    <w:rsid w:val="007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0"/>
    <w:link w:val="a7"/>
    <w:rsid w:val="009E384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1"/>
    <w:link w:val="a6"/>
    <w:rsid w:val="009E3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E6102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6102F"/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semiHidden/>
    <w:unhideWhenUsed/>
    <w:rsid w:val="00E6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6102F"/>
    <w:rPr>
      <w:rFonts w:ascii="Calibri" w:eastAsia="Calibri" w:hAnsi="Calibri" w:cs="Times New Roman"/>
    </w:rPr>
  </w:style>
  <w:style w:type="character" w:styleId="aa">
    <w:name w:val="page number"/>
    <w:basedOn w:val="a1"/>
    <w:uiPriority w:val="99"/>
    <w:rsid w:val="00E6102F"/>
  </w:style>
  <w:style w:type="paragraph" w:styleId="ab">
    <w:name w:val="Body Text Indent"/>
    <w:basedOn w:val="a0"/>
    <w:link w:val="ac"/>
    <w:uiPriority w:val="99"/>
    <w:semiHidden/>
    <w:unhideWhenUsed/>
    <w:rsid w:val="00FB0D76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FB0D76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FB0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0D76"/>
    <w:rPr>
      <w:rFonts w:ascii="Calibri" w:eastAsia="Calibri" w:hAnsi="Calibri" w:cs="Times New Roman"/>
      <w:sz w:val="16"/>
      <w:szCs w:val="16"/>
    </w:rPr>
  </w:style>
  <w:style w:type="paragraph" w:styleId="ad">
    <w:name w:val="Normal (Web)"/>
    <w:basedOn w:val="a0"/>
    <w:rsid w:val="0042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6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672B5"/>
    <w:rPr>
      <w:rFonts w:ascii="Segoe UI" w:eastAsia="Calibri" w:hAnsi="Segoe UI" w:cs="Segoe UI"/>
      <w:sz w:val="18"/>
      <w:szCs w:val="18"/>
    </w:rPr>
  </w:style>
  <w:style w:type="paragraph" w:styleId="23">
    <w:name w:val="Body Text Indent 2"/>
    <w:basedOn w:val="a0"/>
    <w:link w:val="24"/>
    <w:uiPriority w:val="99"/>
    <w:semiHidden/>
    <w:unhideWhenUsed/>
    <w:rsid w:val="00F878B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878BF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36209B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0">
    <w:name w:val="Подпункт"/>
    <w:basedOn w:val="a0"/>
    <w:rsid w:val="001B536E"/>
    <w:pPr>
      <w:widowControl w:val="0"/>
      <w:tabs>
        <w:tab w:val="left" w:pos="1134"/>
      </w:tabs>
      <w:suppressAutoHyphens/>
      <w:spacing w:after="0" w:line="360" w:lineRule="auto"/>
      <w:ind w:left="1134" w:hanging="1134"/>
      <w:jc w:val="both"/>
    </w:pPr>
    <w:rPr>
      <w:rFonts w:ascii="Times New Roman" w:eastAsia="Droid Sans Fallback" w:hAnsi="Times New Roman" w:cs="Lohit Hindi"/>
      <w:bCs/>
      <w:kern w:val="1"/>
      <w:lang w:eastAsia="zh-CN" w:bidi="hi-IN"/>
    </w:rPr>
  </w:style>
  <w:style w:type="paragraph" w:customStyle="1" w:styleId="Times12">
    <w:name w:val="Times 12"/>
    <w:basedOn w:val="a0"/>
    <w:rsid w:val="001B536E"/>
    <w:pPr>
      <w:widowControl w:val="0"/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Droid Sans Fallback" w:hAnsi="Times New Roman" w:cs="Lohit Hindi"/>
      <w:bCs/>
      <w:kern w:val="1"/>
      <w:sz w:val="24"/>
      <w:lang w:eastAsia="zh-CN" w:bidi="hi-IN"/>
    </w:rPr>
  </w:style>
  <w:style w:type="paragraph" w:customStyle="1" w:styleId="a">
    <w:name w:val="Пункт"/>
    <w:basedOn w:val="a0"/>
    <w:link w:val="11"/>
    <w:rsid w:val="001B536E"/>
    <w:pPr>
      <w:widowControl w:val="0"/>
      <w:numPr>
        <w:numId w:val="23"/>
      </w:numPr>
      <w:suppressAutoHyphens/>
      <w:spacing w:after="0" w:line="360" w:lineRule="auto"/>
      <w:jc w:val="both"/>
    </w:pPr>
    <w:rPr>
      <w:rFonts w:ascii="Times New Roman" w:eastAsia="Droid Sans Fallback" w:hAnsi="Times New Roman" w:cs="Lohit Hindi"/>
      <w:kern w:val="1"/>
      <w:sz w:val="28"/>
      <w:szCs w:val="28"/>
      <w:lang w:eastAsia="zh-CN" w:bidi="hi-IN"/>
    </w:rPr>
  </w:style>
  <w:style w:type="character" w:customStyle="1" w:styleId="11">
    <w:name w:val="Пункт Знак1"/>
    <w:link w:val="a"/>
    <w:rsid w:val="001B536E"/>
    <w:rPr>
      <w:rFonts w:ascii="Times New Roman" w:eastAsia="Droid Sans Fallback" w:hAnsi="Times New Roman" w:cs="Lohit Hindi"/>
      <w:kern w:val="1"/>
      <w:sz w:val="28"/>
      <w:szCs w:val="28"/>
      <w:lang w:eastAsia="zh-CN" w:bidi="hi-IN"/>
    </w:rPr>
  </w:style>
  <w:style w:type="table" w:customStyle="1" w:styleId="12">
    <w:name w:val="Сетка таблицы1"/>
    <w:basedOn w:val="a2"/>
    <w:next w:val="a5"/>
    <w:uiPriority w:val="39"/>
    <w:rsid w:val="0099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6652</Words>
  <Characters>37922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2016-03-23T13:07:00Z</cp:lastPrinted>
  <dcterms:created xsi:type="dcterms:W3CDTF">2016-03-10T12:55:00Z</dcterms:created>
  <dcterms:modified xsi:type="dcterms:W3CDTF">2016-03-23T13:08:00Z</dcterms:modified>
</cp:coreProperties>
</file>